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B839" w14:textId="699086FA" w:rsidR="004E59B9" w:rsidRPr="00451CF8" w:rsidRDefault="004E59B9" w:rsidP="005B1B09">
      <w:pPr>
        <w:jc w:val="center"/>
        <w:rPr>
          <w:rFonts w:ascii="Twinkl" w:hAnsi="Twinkl"/>
          <w:sz w:val="40"/>
        </w:rPr>
      </w:pPr>
      <w:r w:rsidRPr="00131586">
        <w:rPr>
          <w:rFonts w:ascii="Twinkl" w:hAnsi="Twinkl"/>
          <w:sz w:val="40"/>
        </w:rPr>
        <w:t xml:space="preserve">Year </w:t>
      </w:r>
      <w:r w:rsidR="00A84DB1" w:rsidRPr="00131586">
        <w:rPr>
          <w:rFonts w:ascii="Twinkl" w:hAnsi="Twinkl"/>
          <w:sz w:val="40"/>
        </w:rPr>
        <w:t>2</w:t>
      </w:r>
      <w:r w:rsidR="00944162" w:rsidRPr="00131586">
        <w:rPr>
          <w:rFonts w:ascii="Twinkl" w:hAnsi="Twinkl"/>
          <w:sz w:val="40"/>
        </w:rPr>
        <w:t xml:space="preserve"> Autumn 1</w:t>
      </w:r>
      <w:r w:rsidR="00A84DB1" w:rsidRPr="00131586">
        <w:rPr>
          <w:rFonts w:ascii="Twinkl" w:hAnsi="Twinkl"/>
          <w:sz w:val="40"/>
        </w:rPr>
        <w:t xml:space="preserve"> </w:t>
      </w:r>
      <w:r w:rsidR="00A84DB1" w:rsidRPr="00131586">
        <w:rPr>
          <w:rFonts w:ascii="Twinkl" w:hAnsi="Twinkl"/>
          <w:b/>
          <w:sz w:val="40"/>
        </w:rPr>
        <w:t>History:</w:t>
      </w:r>
      <w:r w:rsidR="00381086" w:rsidRPr="00131586">
        <w:rPr>
          <w:rFonts w:ascii="Twinkl" w:hAnsi="Twinkl"/>
          <w:sz w:val="40"/>
        </w:rPr>
        <w:t xml:space="preserve"> </w:t>
      </w:r>
      <w:r w:rsidR="00B21F53">
        <w:rPr>
          <w:rFonts w:ascii="Twinkl" w:hAnsi="Twinkl"/>
          <w:sz w:val="40"/>
          <w:u w:val="single"/>
        </w:rPr>
        <w:t>London’s Burning</w:t>
      </w: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15387"/>
      </w:tblGrid>
      <w:tr w:rsidR="00944162" w:rsidRPr="00451CF8" w14:paraId="07C99180" w14:textId="77777777" w:rsidTr="007C58D1">
        <w:trPr>
          <w:trHeight w:val="274"/>
        </w:trPr>
        <w:tc>
          <w:tcPr>
            <w:tcW w:w="15387" w:type="dxa"/>
            <w:shd w:val="clear" w:color="auto" w:fill="A8D08D" w:themeFill="accent6" w:themeFillTint="99"/>
          </w:tcPr>
          <w:p w14:paraId="771F533F" w14:textId="77777777" w:rsidR="00944162" w:rsidRPr="00451CF8" w:rsidRDefault="0082447E" w:rsidP="0082447E">
            <w:pPr>
              <w:jc w:val="center"/>
              <w:rPr>
                <w:rFonts w:ascii="Twinkl" w:hAnsi="Twinkl"/>
                <w:sz w:val="28"/>
              </w:rPr>
            </w:pPr>
            <w:r w:rsidRPr="00451CF8">
              <w:rPr>
                <w:rFonts w:ascii="Twinkl" w:hAnsi="Twinkl"/>
                <w:sz w:val="28"/>
              </w:rPr>
              <w:t>What I should already know:</w:t>
            </w:r>
          </w:p>
        </w:tc>
      </w:tr>
      <w:tr w:rsidR="007C58D1" w:rsidRPr="00451CF8" w14:paraId="004C4159" w14:textId="77777777" w:rsidTr="006B25F4">
        <w:trPr>
          <w:trHeight w:val="842"/>
        </w:trPr>
        <w:tc>
          <w:tcPr>
            <w:tcW w:w="15387" w:type="dxa"/>
          </w:tcPr>
          <w:p w14:paraId="3269127E" w14:textId="6439F9ED" w:rsidR="007C58D1" w:rsidRPr="007C58D1" w:rsidRDefault="007C58D1" w:rsidP="002F2AB0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</w:rPr>
            </w:pPr>
            <w:r w:rsidRPr="007C58D1">
              <w:rPr>
                <w:rFonts w:ascii="Twinkl" w:hAnsi="Twinkl"/>
                <w:sz w:val="20"/>
              </w:rPr>
              <w:t>London is our capital city and King Charles III is our king.</w:t>
            </w:r>
          </w:p>
          <w:p w14:paraId="78CA7DE6" w14:textId="643C7761" w:rsidR="007C58D1" w:rsidRDefault="007C58D1" w:rsidP="002F2AB0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</w:rPr>
            </w:pPr>
            <w:r w:rsidRPr="007C58D1">
              <w:rPr>
                <w:rFonts w:ascii="Twinkl" w:hAnsi="Twinkl"/>
                <w:sz w:val="20"/>
              </w:rPr>
              <w:t>Florence Nightingale</w:t>
            </w:r>
            <w:r>
              <w:rPr>
                <w:rFonts w:ascii="Twinkl" w:hAnsi="Twinkl"/>
                <w:sz w:val="20"/>
              </w:rPr>
              <w:t xml:space="preserve"> and Mary Seacole are significant women from the past and the Battle of Wakefield is a significant event.</w:t>
            </w:r>
          </w:p>
          <w:p w14:paraId="28D7AB19" w14:textId="4F1A556C" w:rsidR="007C58D1" w:rsidRPr="007C58D1" w:rsidRDefault="007C58D1" w:rsidP="002F2AB0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</w:rPr>
            </w:pPr>
            <w:r>
              <w:rPr>
                <w:rFonts w:ascii="Twinkl" w:hAnsi="Twinkl"/>
                <w:sz w:val="20"/>
              </w:rPr>
              <w:t>We remember people and events that are significant because they affected a lot of people over a long period of time</w:t>
            </w:r>
            <w:r w:rsidR="00186F12">
              <w:rPr>
                <w:rFonts w:ascii="Twinkl" w:hAnsi="Twinkl"/>
                <w:sz w:val="20"/>
              </w:rPr>
              <w:t>,</w:t>
            </w:r>
            <w:r>
              <w:rPr>
                <w:rFonts w:ascii="Twinkl" w:hAnsi="Twinkl"/>
                <w:sz w:val="20"/>
              </w:rPr>
              <w:t xml:space="preserve"> or they changed the way we do things for the better.</w:t>
            </w:r>
          </w:p>
          <w:p w14:paraId="10C56CB7" w14:textId="16A06352" w:rsidR="007C58D1" w:rsidRPr="007C58D1" w:rsidRDefault="007C58D1" w:rsidP="007C58D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</w:rPr>
            </w:pPr>
            <w:r w:rsidRPr="007C58D1">
              <w:rPr>
                <w:rFonts w:ascii="Twinkl" w:hAnsi="Twinkl"/>
                <w:sz w:val="20"/>
              </w:rPr>
              <w:t xml:space="preserve">Technological changes have made life better in homes, </w:t>
            </w:r>
            <w:proofErr w:type="gramStart"/>
            <w:r w:rsidRPr="007C58D1">
              <w:rPr>
                <w:rFonts w:ascii="Twinkl" w:hAnsi="Twinkl"/>
                <w:sz w:val="20"/>
              </w:rPr>
              <w:t>schools</w:t>
            </w:r>
            <w:proofErr w:type="gramEnd"/>
            <w:r w:rsidRPr="007C58D1">
              <w:rPr>
                <w:rFonts w:ascii="Twinkl" w:hAnsi="Twinkl"/>
                <w:sz w:val="20"/>
              </w:rPr>
              <w:t xml:space="preserve"> and cities.</w:t>
            </w:r>
          </w:p>
          <w:p w14:paraId="1B9A0F5E" w14:textId="5CBD6DFE" w:rsidR="007C58D1" w:rsidRPr="0048003E" w:rsidRDefault="007C58D1" w:rsidP="007C58D1">
            <w:pPr>
              <w:pStyle w:val="ListParagraph"/>
              <w:rPr>
                <w:rFonts w:ascii="Twinkl" w:hAnsi="Twinkl"/>
                <w:sz w:val="20"/>
                <w:highlight w:val="yellow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1854"/>
        <w:gridCol w:w="3355"/>
        <w:gridCol w:w="4697"/>
        <w:gridCol w:w="5390"/>
      </w:tblGrid>
      <w:tr w:rsidR="007C58D1" w:rsidRPr="00451CF8" w14:paraId="12B2B8BB" w14:textId="77777777" w:rsidTr="007C58D1">
        <w:trPr>
          <w:trHeight w:val="221"/>
        </w:trPr>
        <w:tc>
          <w:tcPr>
            <w:tcW w:w="5209" w:type="dxa"/>
            <w:gridSpan w:val="2"/>
            <w:shd w:val="clear" w:color="auto" w:fill="A8D08D" w:themeFill="accent6" w:themeFillTint="99"/>
            <w:vAlign w:val="center"/>
          </w:tcPr>
          <w:p w14:paraId="0873AFA7" w14:textId="77777777" w:rsidR="007C58D1" w:rsidRPr="00451CF8" w:rsidRDefault="007C58D1" w:rsidP="004D71DE">
            <w:pPr>
              <w:jc w:val="center"/>
              <w:rPr>
                <w:rFonts w:ascii="Twinkl" w:hAnsi="Twinkl"/>
                <w:sz w:val="28"/>
              </w:rPr>
            </w:pPr>
            <w:r w:rsidRPr="00451CF8">
              <w:rPr>
                <w:rFonts w:ascii="Twinkl" w:hAnsi="Twinkl"/>
                <w:sz w:val="28"/>
              </w:rPr>
              <w:t>Key vocabulary</w:t>
            </w:r>
          </w:p>
        </w:tc>
        <w:tc>
          <w:tcPr>
            <w:tcW w:w="4697" w:type="dxa"/>
            <w:vMerge w:val="restart"/>
            <w:shd w:val="clear" w:color="auto" w:fill="F2F2F2" w:themeFill="background1" w:themeFillShade="F2"/>
          </w:tcPr>
          <w:p w14:paraId="3B92C3D0" w14:textId="77777777" w:rsidR="007C58D1" w:rsidRPr="00451CF8" w:rsidRDefault="007C58D1" w:rsidP="004D71DE">
            <w:pPr>
              <w:jc w:val="center"/>
              <w:rPr>
                <w:rFonts w:ascii="Twinkl" w:hAnsi="Twinkl"/>
                <w:sz w:val="28"/>
              </w:rPr>
            </w:pPr>
            <w:r w:rsidRPr="00451CF8">
              <w:rPr>
                <w:noProof/>
              </w:rPr>
              <w:drawing>
                <wp:inline distT="0" distB="0" distL="0" distR="0" wp14:anchorId="20CAC46D" wp14:editId="1DDE5B6C">
                  <wp:extent cx="2845982" cy="1800000"/>
                  <wp:effectExtent l="0" t="0" r="0" b="0"/>
                  <wp:docPr id="3" name="Picture 3" descr="File:Great fire of london map.pn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le:Great fire of london map.pn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9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6559C" w14:textId="086EE16D" w:rsidR="007C58D1" w:rsidRPr="00451CF8" w:rsidRDefault="007C58D1" w:rsidP="00F70320">
            <w:pPr>
              <w:jc w:val="center"/>
              <w:rPr>
                <w:rFonts w:ascii="Twinkl" w:hAnsi="Twinkl"/>
                <w:sz w:val="28"/>
              </w:rPr>
            </w:pPr>
            <w:r w:rsidRPr="00451CF8">
              <w:rPr>
                <w:rFonts w:ascii="Twinkl" w:hAnsi="Twinkl"/>
                <w:noProof/>
              </w:rPr>
              <w:drawing>
                <wp:anchor distT="0" distB="0" distL="114300" distR="114300" simplePos="0" relativeHeight="251661312" behindDoc="1" locked="0" layoutInCell="1" allowOverlap="1" wp14:anchorId="7665FF32" wp14:editId="498AB132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385445</wp:posOffset>
                  </wp:positionV>
                  <wp:extent cx="2286000" cy="1876425"/>
                  <wp:effectExtent l="0" t="0" r="0" b="9525"/>
                  <wp:wrapTight wrapText="bothSides">
                    <wp:wrapPolygon edited="0">
                      <wp:start x="0" y="0"/>
                      <wp:lineTo x="0" y="21490"/>
                      <wp:lineTo x="21420" y="21490"/>
                      <wp:lineTo x="21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0" w:type="dxa"/>
            <w:shd w:val="clear" w:color="auto" w:fill="A8D08D" w:themeFill="accent6" w:themeFillTint="99"/>
          </w:tcPr>
          <w:p w14:paraId="2EAF35E1" w14:textId="77777777" w:rsidR="007C58D1" w:rsidRPr="00451CF8" w:rsidRDefault="007C58D1" w:rsidP="004D71DE">
            <w:pPr>
              <w:jc w:val="center"/>
              <w:rPr>
                <w:rFonts w:ascii="Twinkl" w:hAnsi="Twinkl"/>
                <w:sz w:val="28"/>
              </w:rPr>
            </w:pPr>
            <w:r w:rsidRPr="00451CF8">
              <w:rPr>
                <w:rFonts w:ascii="Twinkl" w:hAnsi="Twinkl"/>
                <w:sz w:val="28"/>
              </w:rPr>
              <w:t>What I will know (sticky knowledge):</w:t>
            </w:r>
          </w:p>
        </w:tc>
      </w:tr>
      <w:tr w:rsidR="007C58D1" w:rsidRPr="00131586" w14:paraId="4E3E955C" w14:textId="77777777" w:rsidTr="007C58D1">
        <w:trPr>
          <w:trHeight w:val="548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6D65960D" w14:textId="77777777" w:rsidR="007C58D1" w:rsidRPr="00451CF8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451CF8">
              <w:rPr>
                <w:rFonts w:ascii="Twinkl" w:hAnsi="Twinkl"/>
                <w:sz w:val="24"/>
              </w:rPr>
              <w:t>Bakery</w:t>
            </w:r>
          </w:p>
        </w:tc>
        <w:tc>
          <w:tcPr>
            <w:tcW w:w="3355" w:type="dxa"/>
          </w:tcPr>
          <w:p w14:paraId="6D3A72CC" w14:textId="2805B2E2" w:rsidR="007C58D1" w:rsidRPr="00451CF8" w:rsidRDefault="007C58D1" w:rsidP="004D71DE">
            <w:pPr>
              <w:rPr>
                <w:rFonts w:ascii="Twinkl" w:hAnsi="Twinkl"/>
                <w:sz w:val="24"/>
              </w:rPr>
            </w:pPr>
            <w:r w:rsidRPr="00451CF8">
              <w:rPr>
                <w:rFonts w:ascii="Twinkl" w:hAnsi="Twinkl"/>
                <w:sz w:val="24"/>
              </w:rPr>
              <w:t>A shop w</w:t>
            </w:r>
            <w:r>
              <w:rPr>
                <w:rFonts w:ascii="Twinkl" w:hAnsi="Twinkl"/>
                <w:sz w:val="24"/>
              </w:rPr>
              <w:t>h</w:t>
            </w:r>
            <w:r w:rsidRPr="00451CF8">
              <w:rPr>
                <w:rFonts w:ascii="Twinkl" w:hAnsi="Twinkl"/>
                <w:sz w:val="24"/>
              </w:rPr>
              <w:t>ere bread and cakes are made.</w:t>
            </w:r>
          </w:p>
        </w:tc>
        <w:tc>
          <w:tcPr>
            <w:tcW w:w="4697" w:type="dxa"/>
            <w:vMerge/>
          </w:tcPr>
          <w:p w14:paraId="22584D3F" w14:textId="46D38499" w:rsidR="007C58D1" w:rsidRPr="00451CF8" w:rsidRDefault="007C58D1" w:rsidP="004D71DE">
            <w:pPr>
              <w:jc w:val="center"/>
              <w:rPr>
                <w:rFonts w:ascii="Twinkl" w:hAnsi="Twinkl"/>
                <w:sz w:val="32"/>
              </w:rPr>
            </w:pPr>
          </w:p>
        </w:tc>
        <w:tc>
          <w:tcPr>
            <w:tcW w:w="5390" w:type="dxa"/>
            <w:vMerge w:val="restart"/>
          </w:tcPr>
          <w:p w14:paraId="30982D2C" w14:textId="4DC305D2" w:rsidR="007C58D1" w:rsidRPr="00107801" w:rsidRDefault="007C58D1" w:rsidP="00011923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8"/>
                <w:szCs w:val="28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that the fire started in Thomas Farriner’s bakery on Pudding Lane in 1666.</w:t>
            </w:r>
          </w:p>
          <w:p w14:paraId="5909CF2B" w14:textId="415CAAC9" w:rsidR="007C58D1" w:rsidRPr="00107801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8"/>
                <w:szCs w:val="28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that houses in London were built close together out of wood and straw</w:t>
            </w:r>
            <w:r>
              <w:rPr>
                <w:rFonts w:ascii="Twinkl" w:hAnsi="Twinkl"/>
                <w:sz w:val="28"/>
                <w:szCs w:val="28"/>
              </w:rPr>
              <w:t xml:space="preserve">, </w:t>
            </w:r>
            <w:r w:rsidRPr="00107801">
              <w:rPr>
                <w:rFonts w:ascii="Twinkl" w:hAnsi="Twinkl"/>
                <w:sz w:val="28"/>
                <w:szCs w:val="28"/>
              </w:rPr>
              <w:t xml:space="preserve">and this helped the fire spread quickly. </w:t>
            </w:r>
          </w:p>
          <w:p w14:paraId="685D8AD2" w14:textId="77777777" w:rsidR="007C58D1" w:rsidRPr="00107801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8"/>
                <w:szCs w:val="28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Samuel Pepys wrote a diary about what happened.</w:t>
            </w:r>
          </w:p>
          <w:p w14:paraId="67A39133" w14:textId="77777777" w:rsidR="007C58D1" w:rsidRPr="00107801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8"/>
                <w:szCs w:val="28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that the fire burned for five days.</w:t>
            </w:r>
          </w:p>
          <w:p w14:paraId="6C19B8E0" w14:textId="77777777" w:rsidR="007C58D1" w:rsidRPr="00107801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8"/>
                <w:szCs w:val="28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that London has changed since this event as they now have fire brigades and houses are mainly made of brick and concrete.</w:t>
            </w:r>
          </w:p>
          <w:p w14:paraId="0906357C" w14:textId="035B0CAC" w:rsidR="007C58D1" w:rsidRPr="00451CF8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 w:rsidRPr="00107801">
              <w:rPr>
                <w:rFonts w:ascii="Twinkl" w:hAnsi="Twinkl"/>
                <w:sz w:val="28"/>
                <w:szCs w:val="28"/>
              </w:rPr>
              <w:t>I know that changes (technological advancements) have improved</w:t>
            </w:r>
            <w:r>
              <w:rPr>
                <w:rFonts w:ascii="Twinkl" w:hAnsi="Twinkl"/>
                <w:sz w:val="28"/>
                <w:szCs w:val="28"/>
              </w:rPr>
              <w:t xml:space="preserve"> our cities since the 17</w:t>
            </w:r>
            <w:r w:rsidRPr="00107801">
              <w:rPr>
                <w:rFonts w:ascii="Twinkl" w:hAnsi="Twinkl"/>
                <w:sz w:val="28"/>
                <w:szCs w:val="28"/>
                <w:vertAlign w:val="superscript"/>
              </w:rPr>
              <w:t>th</w:t>
            </w:r>
            <w:r>
              <w:rPr>
                <w:rFonts w:ascii="Twinkl" w:hAnsi="Twinkl"/>
                <w:sz w:val="28"/>
                <w:szCs w:val="28"/>
              </w:rPr>
              <w:t xml:space="preserve"> century.</w:t>
            </w:r>
          </w:p>
        </w:tc>
      </w:tr>
      <w:tr w:rsidR="007C58D1" w:rsidRPr="00131586" w14:paraId="6870F946" w14:textId="77777777" w:rsidTr="007C58D1">
        <w:trPr>
          <w:trHeight w:val="548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51F4D6EB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St Paul’s Cathedral</w:t>
            </w:r>
          </w:p>
        </w:tc>
        <w:tc>
          <w:tcPr>
            <w:tcW w:w="3355" w:type="dxa"/>
          </w:tcPr>
          <w:p w14:paraId="38E5CFCF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A very large church in London.</w:t>
            </w:r>
          </w:p>
        </w:tc>
        <w:tc>
          <w:tcPr>
            <w:tcW w:w="4697" w:type="dxa"/>
            <w:vMerge/>
          </w:tcPr>
          <w:p w14:paraId="63621B41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8"/>
                <w:highlight w:val="green"/>
              </w:rPr>
            </w:pPr>
          </w:p>
        </w:tc>
        <w:tc>
          <w:tcPr>
            <w:tcW w:w="5390" w:type="dxa"/>
            <w:vMerge/>
          </w:tcPr>
          <w:p w14:paraId="45BC6B66" w14:textId="77777777" w:rsidR="007C58D1" w:rsidRPr="00131586" w:rsidRDefault="007C58D1" w:rsidP="004D71DE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</w:p>
        </w:tc>
      </w:tr>
      <w:tr w:rsidR="007C58D1" w:rsidRPr="00131586" w14:paraId="7414D3C4" w14:textId="77777777" w:rsidTr="007C58D1">
        <w:trPr>
          <w:trHeight w:val="548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5117EEBC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Diary</w:t>
            </w:r>
          </w:p>
        </w:tc>
        <w:tc>
          <w:tcPr>
            <w:tcW w:w="3355" w:type="dxa"/>
          </w:tcPr>
          <w:p w14:paraId="1E2E8940" w14:textId="279D587C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 xml:space="preserve">A book </w:t>
            </w:r>
            <w:r w:rsidR="00186F12">
              <w:rPr>
                <w:rFonts w:ascii="Twinkl" w:hAnsi="Twinkl"/>
                <w:sz w:val="24"/>
              </w:rPr>
              <w:t>in which people</w:t>
            </w:r>
            <w:r w:rsidRPr="00131586">
              <w:rPr>
                <w:rFonts w:ascii="Twinkl" w:hAnsi="Twinkl"/>
                <w:sz w:val="24"/>
              </w:rPr>
              <w:t xml:space="preserve"> write about their lives.</w:t>
            </w:r>
          </w:p>
        </w:tc>
        <w:tc>
          <w:tcPr>
            <w:tcW w:w="4697" w:type="dxa"/>
            <w:vMerge/>
          </w:tcPr>
          <w:p w14:paraId="7A5425C0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09393E39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  <w:tr w:rsidR="007C58D1" w:rsidRPr="00131586" w14:paraId="35491576" w14:textId="77777777" w:rsidTr="007C58D1">
        <w:trPr>
          <w:trHeight w:val="113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5E0CF5D8" w14:textId="711957DD" w:rsidR="007C58D1" w:rsidRPr="00131586" w:rsidRDefault="00186F12" w:rsidP="004D71DE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Samuel Pepys</w:t>
            </w:r>
          </w:p>
        </w:tc>
        <w:tc>
          <w:tcPr>
            <w:tcW w:w="3355" w:type="dxa"/>
          </w:tcPr>
          <w:p w14:paraId="3240522F" w14:textId="1344A722" w:rsidR="007C58D1" w:rsidRPr="00131586" w:rsidRDefault="00186F12" w:rsidP="004D71DE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A friend of King Charles II who wrote diaries about the fire.</w:t>
            </w:r>
          </w:p>
        </w:tc>
        <w:tc>
          <w:tcPr>
            <w:tcW w:w="4697" w:type="dxa"/>
            <w:vMerge/>
          </w:tcPr>
          <w:p w14:paraId="689DB26F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04D3329B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  <w:tr w:rsidR="007C58D1" w:rsidRPr="00131586" w14:paraId="4EBD5BDB" w14:textId="77777777" w:rsidTr="007C58D1">
        <w:trPr>
          <w:trHeight w:val="548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4FC92FB3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Fire break</w:t>
            </w:r>
          </w:p>
        </w:tc>
        <w:tc>
          <w:tcPr>
            <w:tcW w:w="3355" w:type="dxa"/>
          </w:tcPr>
          <w:p w14:paraId="7437CC14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When buildings are destroyed to stop the fire spreading.</w:t>
            </w:r>
          </w:p>
        </w:tc>
        <w:tc>
          <w:tcPr>
            <w:tcW w:w="4697" w:type="dxa"/>
            <w:vMerge/>
          </w:tcPr>
          <w:p w14:paraId="1B9D043E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71B8846E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  <w:tr w:rsidR="007C58D1" w:rsidRPr="00131586" w14:paraId="2366D03E" w14:textId="77777777" w:rsidTr="007C58D1">
        <w:trPr>
          <w:trHeight w:val="563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5179CFFA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King Charles II</w:t>
            </w:r>
          </w:p>
        </w:tc>
        <w:tc>
          <w:tcPr>
            <w:tcW w:w="3355" w:type="dxa"/>
          </w:tcPr>
          <w:p w14:paraId="492C877B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The King of England in 1666.</w:t>
            </w:r>
          </w:p>
        </w:tc>
        <w:tc>
          <w:tcPr>
            <w:tcW w:w="4697" w:type="dxa"/>
            <w:vMerge/>
          </w:tcPr>
          <w:p w14:paraId="4C565578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2719C9FE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  <w:tr w:rsidR="007C58D1" w:rsidRPr="00131586" w14:paraId="1962F167" w14:textId="77777777" w:rsidTr="007C58D1">
        <w:trPr>
          <w:trHeight w:val="548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3A4FB27D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Thatched roof</w:t>
            </w:r>
          </w:p>
        </w:tc>
        <w:tc>
          <w:tcPr>
            <w:tcW w:w="3355" w:type="dxa"/>
          </w:tcPr>
          <w:p w14:paraId="1E7F48B1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A roof built from straw.</w:t>
            </w:r>
          </w:p>
        </w:tc>
        <w:tc>
          <w:tcPr>
            <w:tcW w:w="4697" w:type="dxa"/>
            <w:vMerge/>
          </w:tcPr>
          <w:p w14:paraId="14147BA1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70D79458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  <w:tr w:rsidR="007C58D1" w:rsidRPr="00131586" w14:paraId="41AD34CF" w14:textId="77777777" w:rsidTr="007C58D1">
        <w:trPr>
          <w:trHeight w:val="2094"/>
        </w:trPr>
        <w:tc>
          <w:tcPr>
            <w:tcW w:w="1854" w:type="dxa"/>
            <w:shd w:val="clear" w:color="auto" w:fill="A8D08D" w:themeFill="accent6" w:themeFillTint="99"/>
            <w:vAlign w:val="center"/>
          </w:tcPr>
          <w:p w14:paraId="03D3B298" w14:textId="77777777" w:rsidR="007C58D1" w:rsidRPr="00131586" w:rsidRDefault="007C58D1" w:rsidP="004D71DE">
            <w:pPr>
              <w:jc w:val="center"/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River Thames</w:t>
            </w:r>
          </w:p>
        </w:tc>
        <w:tc>
          <w:tcPr>
            <w:tcW w:w="3355" w:type="dxa"/>
          </w:tcPr>
          <w:p w14:paraId="17E4941C" w14:textId="77777777" w:rsidR="007C58D1" w:rsidRDefault="007C58D1" w:rsidP="004D71DE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br/>
            </w:r>
          </w:p>
          <w:p w14:paraId="65AF0CAF" w14:textId="77777777" w:rsidR="007C58D1" w:rsidRDefault="007C58D1" w:rsidP="004D71DE">
            <w:pPr>
              <w:rPr>
                <w:rFonts w:ascii="Twinkl" w:hAnsi="Twinkl"/>
                <w:sz w:val="24"/>
              </w:rPr>
            </w:pPr>
          </w:p>
          <w:p w14:paraId="5060AE25" w14:textId="77777777" w:rsidR="007C58D1" w:rsidRDefault="007C58D1" w:rsidP="004D71DE">
            <w:pPr>
              <w:rPr>
                <w:rFonts w:ascii="Twinkl" w:hAnsi="Twinkl"/>
                <w:sz w:val="24"/>
              </w:rPr>
            </w:pPr>
          </w:p>
          <w:p w14:paraId="6B773135" w14:textId="07869076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  <w:r w:rsidRPr="00131586">
              <w:rPr>
                <w:rFonts w:ascii="Twinkl" w:hAnsi="Twinkl"/>
                <w:sz w:val="24"/>
              </w:rPr>
              <w:t>Main waterway in England which runs through London.</w:t>
            </w:r>
          </w:p>
        </w:tc>
        <w:tc>
          <w:tcPr>
            <w:tcW w:w="4697" w:type="dxa"/>
            <w:vMerge/>
          </w:tcPr>
          <w:p w14:paraId="56A79CBD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  <w:tc>
          <w:tcPr>
            <w:tcW w:w="5390" w:type="dxa"/>
            <w:vMerge/>
          </w:tcPr>
          <w:p w14:paraId="7734DA72" w14:textId="77777777" w:rsidR="007C58D1" w:rsidRPr="00131586" w:rsidRDefault="007C58D1" w:rsidP="004D71DE">
            <w:pPr>
              <w:rPr>
                <w:rFonts w:ascii="Twinkl" w:hAnsi="Twinkl"/>
                <w:sz w:val="24"/>
              </w:rPr>
            </w:pPr>
          </w:p>
        </w:tc>
      </w:tr>
    </w:tbl>
    <w:p w14:paraId="2CCFCA88" w14:textId="77777777" w:rsidR="00944162" w:rsidRPr="00131586" w:rsidRDefault="00944162" w:rsidP="0082447E">
      <w:pPr>
        <w:rPr>
          <w:rFonts w:ascii="Twinkl" w:hAnsi="Twinkl"/>
          <w:sz w:val="28"/>
        </w:rPr>
      </w:pPr>
    </w:p>
    <w:p w14:paraId="3A999B5F" w14:textId="77777777" w:rsidR="004E59B9" w:rsidRPr="00131586" w:rsidRDefault="004E59B9" w:rsidP="004E59B9">
      <w:pPr>
        <w:rPr>
          <w:rFonts w:ascii="Twinkl" w:hAnsi="Twinkl"/>
          <w:sz w:val="32"/>
        </w:rPr>
      </w:pPr>
    </w:p>
    <w:p w14:paraId="31EA6ECB" w14:textId="77777777" w:rsidR="00011923" w:rsidRPr="00131586" w:rsidRDefault="00011923" w:rsidP="004E59B9">
      <w:pPr>
        <w:rPr>
          <w:rFonts w:ascii="Twinkl" w:hAnsi="Twinkl"/>
          <w:sz w:val="32"/>
        </w:rPr>
      </w:pPr>
    </w:p>
    <w:sectPr w:rsidR="00011923" w:rsidRPr="00131586" w:rsidSect="00451CF8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A544" w14:textId="77777777" w:rsidR="002F2AB0" w:rsidRDefault="002F2AB0" w:rsidP="002F2AB0">
      <w:pPr>
        <w:spacing w:after="0" w:line="240" w:lineRule="auto"/>
      </w:pPr>
      <w:r>
        <w:separator/>
      </w:r>
    </w:p>
  </w:endnote>
  <w:endnote w:type="continuationSeparator" w:id="0">
    <w:p w14:paraId="05C5ADBE" w14:textId="77777777" w:rsidR="002F2AB0" w:rsidRDefault="002F2AB0" w:rsidP="002F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CF8A" w14:textId="77777777" w:rsidR="002F2AB0" w:rsidRDefault="002F2AB0" w:rsidP="002F2AB0">
      <w:pPr>
        <w:spacing w:after="0" w:line="240" w:lineRule="auto"/>
      </w:pPr>
      <w:r>
        <w:separator/>
      </w:r>
    </w:p>
  </w:footnote>
  <w:footnote w:type="continuationSeparator" w:id="0">
    <w:p w14:paraId="50286019" w14:textId="77777777" w:rsidR="002F2AB0" w:rsidRDefault="002F2AB0" w:rsidP="002F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15F"/>
    <w:multiLevelType w:val="hybridMultilevel"/>
    <w:tmpl w:val="FDAC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25F48"/>
    <w:multiLevelType w:val="hybridMultilevel"/>
    <w:tmpl w:val="2E8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931850">
    <w:abstractNumId w:val="0"/>
  </w:num>
  <w:num w:numId="2" w16cid:durableId="131714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9"/>
    <w:rsid w:val="00011923"/>
    <w:rsid w:val="00040E0D"/>
    <w:rsid w:val="0004334A"/>
    <w:rsid w:val="00094EED"/>
    <w:rsid w:val="00107801"/>
    <w:rsid w:val="00131586"/>
    <w:rsid w:val="00186F12"/>
    <w:rsid w:val="001B223E"/>
    <w:rsid w:val="001C530F"/>
    <w:rsid w:val="002F2AB0"/>
    <w:rsid w:val="00381086"/>
    <w:rsid w:val="00384459"/>
    <w:rsid w:val="003A5EBC"/>
    <w:rsid w:val="00451CF8"/>
    <w:rsid w:val="0048003E"/>
    <w:rsid w:val="004D71DE"/>
    <w:rsid w:val="004E59B9"/>
    <w:rsid w:val="005B1B09"/>
    <w:rsid w:val="005F0B55"/>
    <w:rsid w:val="006303E1"/>
    <w:rsid w:val="00651F02"/>
    <w:rsid w:val="007468F7"/>
    <w:rsid w:val="007C58D1"/>
    <w:rsid w:val="0082447E"/>
    <w:rsid w:val="00932602"/>
    <w:rsid w:val="00944162"/>
    <w:rsid w:val="00A8140B"/>
    <w:rsid w:val="00A84DB1"/>
    <w:rsid w:val="00B21F53"/>
    <w:rsid w:val="00BE7D34"/>
    <w:rsid w:val="00BF16EB"/>
    <w:rsid w:val="00D20CF6"/>
    <w:rsid w:val="00D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4077"/>
  <w15:chartTrackingRefBased/>
  <w15:docId w15:val="{5642FE65-CCDF-4457-BDFB-A637EAB3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AB0"/>
  </w:style>
  <w:style w:type="paragraph" w:styleId="Footer">
    <w:name w:val="footer"/>
    <w:basedOn w:val="Normal"/>
    <w:link w:val="FooterChar"/>
    <w:uiPriority w:val="99"/>
    <w:unhideWhenUsed/>
    <w:rsid w:val="002F2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Dews</dc:creator>
  <cp:keywords/>
  <dc:description/>
  <cp:lastModifiedBy> </cp:lastModifiedBy>
  <cp:revision>15</cp:revision>
  <cp:lastPrinted>2022-12-06T10:08:00Z</cp:lastPrinted>
  <dcterms:created xsi:type="dcterms:W3CDTF">2022-07-13T11:14:00Z</dcterms:created>
  <dcterms:modified xsi:type="dcterms:W3CDTF">2023-06-08T20:41:00Z</dcterms:modified>
</cp:coreProperties>
</file>