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51C" w:rsidRPr="004F4F48" w:rsidRDefault="00562A2F" w:rsidP="005709A7">
      <w:pPr>
        <w:pStyle w:val="NoSpacing"/>
        <w:jc w:val="center"/>
        <w:rPr>
          <w:b/>
          <w:sz w:val="36"/>
          <w:szCs w:val="36"/>
        </w:rPr>
      </w:pPr>
      <w:bookmarkStart w:id="0" w:name="_GoBack"/>
      <w:bookmarkEnd w:id="0"/>
      <w:r w:rsidRPr="004F4F48">
        <w:rPr>
          <w:b/>
          <w:sz w:val="36"/>
          <w:szCs w:val="36"/>
        </w:rPr>
        <w:t>Little Learners and Nursery phonics progression</w:t>
      </w:r>
    </w:p>
    <w:p w:rsidR="005709A7" w:rsidRPr="004F4F48" w:rsidRDefault="005709A7" w:rsidP="005709A7">
      <w:pPr>
        <w:pStyle w:val="NoSpacing"/>
        <w:jc w:val="center"/>
        <w:rPr>
          <w:sz w:val="36"/>
          <w:szCs w:val="36"/>
        </w:rPr>
      </w:pPr>
    </w:p>
    <w:p w:rsidR="00562A2F" w:rsidRPr="00AC699D" w:rsidRDefault="00562A2F" w:rsidP="005709A7">
      <w:pPr>
        <w:pStyle w:val="NoSpacing"/>
      </w:pPr>
      <w:r w:rsidRPr="00AC699D">
        <w:t xml:space="preserve">Children in Little Learners and Nursery must develop their pre-phonics abilities to enable them to start RWI naming pictures and phonemes in Spring 2 of Nursery. </w:t>
      </w:r>
    </w:p>
    <w:p w:rsidR="00562A2F" w:rsidRPr="00AC699D" w:rsidRDefault="00562A2F" w:rsidP="005709A7">
      <w:pPr>
        <w:pStyle w:val="NoSpacing"/>
      </w:pPr>
      <w:r w:rsidRPr="00AC699D">
        <w:t xml:space="preserve">Children you </w:t>
      </w:r>
      <w:r w:rsidR="005709A7" w:rsidRPr="00AC699D">
        <w:t>acquire</w:t>
      </w:r>
      <w:r w:rsidRPr="00AC699D">
        <w:t xml:space="preserve"> these early abilities and confidence will become more assured and confident readers. </w:t>
      </w:r>
      <w:r w:rsidR="00431AED">
        <w:t>Through stories, songs and games from Super Sounds,</w:t>
      </w:r>
      <w:r w:rsidR="005709A7" w:rsidRPr="00AC699D">
        <w:t xml:space="preserve"> Little Learners </w:t>
      </w:r>
      <w:r w:rsidR="00431AED">
        <w:t>are given</w:t>
      </w:r>
      <w:r w:rsidR="005709A7" w:rsidRPr="00AC699D">
        <w:t xml:space="preserve"> the opportunity to learn how to recognise, tune into and recall noises that they can talk about. The activities will enhance sound discrimination in the environment, such as sound walks.  They will investigate body and instrument percussion sounds to further their listening and attention skills. This will continue to be embedded</w:t>
      </w:r>
      <w:r w:rsidR="006E32B5" w:rsidRPr="00AC699D">
        <w:t xml:space="preserve"> through practice</w:t>
      </w:r>
      <w:r w:rsidR="005709A7" w:rsidRPr="00AC699D">
        <w:t xml:space="preserve"> in Nursery</w:t>
      </w:r>
      <w:r w:rsidR="006E32B5" w:rsidRPr="00AC699D">
        <w:t>, their phonological awareness is further developed through rhyme and alliteration voice sounds and onset and rhyme.</w:t>
      </w:r>
      <w:r w:rsidR="00410B07">
        <w:t xml:space="preserve"> </w:t>
      </w:r>
      <w:r w:rsidR="006E32B5" w:rsidRPr="00AC699D">
        <w:t xml:space="preserve"> This includes RWI Nursery programme where </w:t>
      </w:r>
      <w:r w:rsidR="00AC699D" w:rsidRPr="00AC699D">
        <w:t>children are introduced to high quality stories that make them excited about books and story time. - Begin to hear oral ‘Fred Talk’ (segmenting) and begin to make links between single sounds and the words they build.  - Begin to learn the pictures associated with the speed sounds.  - Once children are beginning to orally blend and recognise the pictures, children begin to learn the graphemes for set 1 single letter sounds before entering Reception</w:t>
      </w:r>
    </w:p>
    <w:p w:rsidR="006E32B5" w:rsidRDefault="006E32B5" w:rsidP="005709A7">
      <w:pPr>
        <w:pStyle w:val="NoSpacing"/>
      </w:pPr>
    </w:p>
    <w:p w:rsidR="006E32B5" w:rsidRDefault="006E32B5" w:rsidP="004F4F48">
      <w:pPr>
        <w:pStyle w:val="NoSpacing"/>
        <w:jc w:val="center"/>
      </w:pPr>
      <w:r>
        <w:rPr>
          <w:noProof/>
        </w:rPr>
        <w:drawing>
          <wp:inline distT="0" distB="0" distL="0" distR="0" wp14:anchorId="1BC61960" wp14:editId="19C84BDF">
            <wp:extent cx="2737555" cy="257386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07204" cy="2639351"/>
                    </a:xfrm>
                    <a:prstGeom prst="rect">
                      <a:avLst/>
                    </a:prstGeom>
                  </pic:spPr>
                </pic:pic>
              </a:graphicData>
            </a:graphic>
          </wp:inline>
        </w:drawing>
      </w:r>
      <w:r w:rsidR="00AC699D" w:rsidRPr="00AC699D">
        <w:t xml:space="preserve"> </w:t>
      </w:r>
    </w:p>
    <w:p w:rsidR="006E32B5" w:rsidRDefault="006E32B5" w:rsidP="005709A7">
      <w:pPr>
        <w:pStyle w:val="NoSpacing"/>
      </w:pPr>
    </w:p>
    <w:p w:rsidR="005709A7" w:rsidRDefault="005709A7" w:rsidP="005709A7">
      <w:pPr>
        <w:pStyle w:val="NoSpacing"/>
      </w:pPr>
    </w:p>
    <w:p w:rsidR="005709A7" w:rsidRPr="004F4F48" w:rsidRDefault="004F4F48" w:rsidP="004F4F48">
      <w:pPr>
        <w:pStyle w:val="NoSpacing"/>
        <w:jc w:val="center"/>
        <w:rPr>
          <w:b/>
          <w:u w:val="single"/>
        </w:rPr>
      </w:pPr>
      <w:r w:rsidRPr="004F4F48">
        <w:rPr>
          <w:rStyle w:val="Strong"/>
          <w:b w:val="0"/>
          <w:i/>
          <w:iCs/>
          <w:color w:val="FF0000"/>
          <w:sz w:val="36"/>
          <w:szCs w:val="36"/>
          <w:u w:val="single"/>
          <w:shd w:val="clear" w:color="auto" w:fill="F7FAEB"/>
        </w:rPr>
        <w:t>Phonological awareness:</w:t>
      </w:r>
      <w:r w:rsidRPr="004F4F48">
        <w:rPr>
          <w:rStyle w:val="Strong"/>
          <w:rFonts w:ascii="Calibri" w:hAnsi="Calibri" w:cs="Calibri"/>
          <w:b w:val="0"/>
          <w:i/>
          <w:iCs/>
          <w:color w:val="FF0000"/>
          <w:sz w:val="36"/>
          <w:szCs w:val="36"/>
          <w:u w:val="single"/>
          <w:shd w:val="clear" w:color="auto" w:fill="F7FAEB"/>
        </w:rPr>
        <w:t> </w:t>
      </w:r>
      <w:r w:rsidRPr="004F4F48">
        <w:rPr>
          <w:rStyle w:val="Strong"/>
          <w:b w:val="0"/>
          <w:i/>
          <w:iCs/>
          <w:color w:val="FF0000"/>
          <w:u w:val="single"/>
          <w:shd w:val="clear" w:color="auto" w:fill="F7FAEB"/>
        </w:rPr>
        <w:t>I</w:t>
      </w:r>
      <w:r w:rsidRPr="004F4F48">
        <w:rPr>
          <w:rStyle w:val="Strong"/>
          <w:b w:val="0"/>
          <w:color w:val="FF0000"/>
          <w:sz w:val="27"/>
          <w:szCs w:val="27"/>
          <w:u w:val="single"/>
          <w:shd w:val="clear" w:color="auto" w:fill="F7FAEB"/>
        </w:rPr>
        <w:t>s the overall umbrella referring to the awareness of the sound structure of a spoken word (Gillon, 2004).</w:t>
      </w:r>
    </w:p>
    <w:p w:rsidR="005709A7" w:rsidRDefault="005709A7" w:rsidP="005709A7">
      <w:pPr>
        <w:pStyle w:val="NoSpacing"/>
      </w:pPr>
    </w:p>
    <w:p w:rsidR="005709A7" w:rsidRDefault="005709A7" w:rsidP="005709A7">
      <w:pPr>
        <w:pStyle w:val="NoSpacing"/>
      </w:pPr>
    </w:p>
    <w:p w:rsidR="00AC699D" w:rsidRDefault="00AC699D" w:rsidP="005709A7">
      <w:pPr>
        <w:pStyle w:val="NoSpacing"/>
      </w:pPr>
    </w:p>
    <w:p w:rsidR="00AC699D" w:rsidRDefault="00AC699D" w:rsidP="005709A7">
      <w:pPr>
        <w:pStyle w:val="NoSpacing"/>
      </w:pPr>
    </w:p>
    <w:p w:rsidR="005709A7" w:rsidRDefault="004F4F48" w:rsidP="004F4F48">
      <w:pPr>
        <w:pStyle w:val="NoSpacing"/>
        <w:jc w:val="center"/>
      </w:pPr>
      <w:r w:rsidRPr="002024FB">
        <w:rPr>
          <w:noProof/>
        </w:rPr>
        <w:lastRenderedPageBreak/>
        <w:drawing>
          <wp:inline distT="0" distB="0" distL="0" distR="0" wp14:anchorId="4B282394" wp14:editId="5DE9C5F2">
            <wp:extent cx="1379220" cy="391946"/>
            <wp:effectExtent l="0" t="0" r="0" b="8255"/>
            <wp:docPr id="3" name="Picture 3" descr="\\fileserver\StaffHome\kbarraclough\My Documents\My Pictures\new logo StMi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StaffHome\kbarraclough\My Documents\My Pictures\new logo StMick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8101" cy="476882"/>
                    </a:xfrm>
                    <a:prstGeom prst="rect">
                      <a:avLst/>
                    </a:prstGeom>
                    <a:noFill/>
                    <a:ln>
                      <a:noFill/>
                    </a:ln>
                  </pic:spPr>
                </pic:pic>
              </a:graphicData>
            </a:graphic>
          </wp:inline>
        </w:drawing>
      </w:r>
    </w:p>
    <w:p w:rsidR="00E936CA" w:rsidRPr="00B71612" w:rsidRDefault="002C7B85" w:rsidP="00B71612">
      <w:pPr>
        <w:jc w:val="center"/>
        <w:rPr>
          <w:rFonts w:ascii="Sassoon Penpals" w:hAnsi="Sassoon Penpals"/>
          <w:b/>
          <w:sz w:val="40"/>
          <w:szCs w:val="40"/>
        </w:rPr>
      </w:pPr>
      <w:r w:rsidRPr="00B71612">
        <w:rPr>
          <w:rFonts w:ascii="Sassoon Penpals" w:hAnsi="Sassoon Penpals"/>
          <w:b/>
          <w:sz w:val="40"/>
          <w:szCs w:val="40"/>
        </w:rPr>
        <w:t>Nursery</w:t>
      </w:r>
      <w:r w:rsidR="00E936CA" w:rsidRPr="00B71612">
        <w:rPr>
          <w:rFonts w:ascii="Sassoon Penpals" w:hAnsi="Sassoon Penpals"/>
          <w:b/>
          <w:sz w:val="40"/>
          <w:szCs w:val="40"/>
        </w:rPr>
        <w:t xml:space="preserve"> RWI LTP Overview – 2023/24</w:t>
      </w:r>
    </w:p>
    <w:tbl>
      <w:tblPr>
        <w:tblStyle w:val="TableGrid"/>
        <w:tblW w:w="0" w:type="auto"/>
        <w:tblLook w:val="04A0" w:firstRow="1" w:lastRow="0" w:firstColumn="1" w:lastColumn="0" w:noHBand="0" w:noVBand="1"/>
      </w:tblPr>
      <w:tblGrid>
        <w:gridCol w:w="2004"/>
        <w:gridCol w:w="2319"/>
        <w:gridCol w:w="2199"/>
        <w:gridCol w:w="2229"/>
        <w:gridCol w:w="2229"/>
        <w:gridCol w:w="2204"/>
        <w:gridCol w:w="2204"/>
      </w:tblGrid>
      <w:tr w:rsidR="009A0F08" w:rsidTr="009A0F08">
        <w:tc>
          <w:tcPr>
            <w:tcW w:w="2004" w:type="dxa"/>
            <w:shd w:val="clear" w:color="auto" w:fill="D9E2F3" w:themeFill="accent1" w:themeFillTint="33"/>
          </w:tcPr>
          <w:p w:rsidR="009A0F08" w:rsidRPr="00B71612" w:rsidRDefault="009A0F08" w:rsidP="004F4F48">
            <w:pPr>
              <w:pStyle w:val="NoSpacing"/>
              <w:jc w:val="center"/>
              <w:rPr>
                <w:sz w:val="32"/>
                <w:szCs w:val="32"/>
              </w:rPr>
            </w:pPr>
          </w:p>
        </w:tc>
        <w:tc>
          <w:tcPr>
            <w:tcW w:w="2319" w:type="dxa"/>
            <w:shd w:val="clear" w:color="auto" w:fill="D9E2F3" w:themeFill="accent1" w:themeFillTint="33"/>
          </w:tcPr>
          <w:p w:rsidR="009A0F08" w:rsidRPr="00B71612" w:rsidRDefault="009A0F08" w:rsidP="004F4F48">
            <w:pPr>
              <w:pStyle w:val="NoSpacing"/>
              <w:jc w:val="center"/>
              <w:rPr>
                <w:sz w:val="32"/>
                <w:szCs w:val="32"/>
              </w:rPr>
            </w:pPr>
            <w:r w:rsidRPr="00B71612">
              <w:rPr>
                <w:sz w:val="32"/>
                <w:szCs w:val="32"/>
              </w:rPr>
              <w:t xml:space="preserve">Autumn 1 </w:t>
            </w:r>
          </w:p>
        </w:tc>
        <w:tc>
          <w:tcPr>
            <w:tcW w:w="2199" w:type="dxa"/>
            <w:shd w:val="clear" w:color="auto" w:fill="D9E2F3" w:themeFill="accent1" w:themeFillTint="33"/>
          </w:tcPr>
          <w:p w:rsidR="009A0F08" w:rsidRPr="00B71612" w:rsidRDefault="009A0F08" w:rsidP="004F4F48">
            <w:pPr>
              <w:pStyle w:val="NoSpacing"/>
              <w:jc w:val="center"/>
              <w:rPr>
                <w:sz w:val="32"/>
                <w:szCs w:val="32"/>
              </w:rPr>
            </w:pPr>
            <w:r w:rsidRPr="00B71612">
              <w:rPr>
                <w:sz w:val="32"/>
                <w:szCs w:val="32"/>
              </w:rPr>
              <w:t xml:space="preserve">Autumn 2 </w:t>
            </w:r>
          </w:p>
        </w:tc>
        <w:tc>
          <w:tcPr>
            <w:tcW w:w="2229" w:type="dxa"/>
            <w:shd w:val="clear" w:color="auto" w:fill="D9E2F3" w:themeFill="accent1" w:themeFillTint="33"/>
          </w:tcPr>
          <w:p w:rsidR="009A0F08" w:rsidRPr="00B71612" w:rsidRDefault="009A0F08" w:rsidP="004F4F48">
            <w:pPr>
              <w:pStyle w:val="NoSpacing"/>
              <w:jc w:val="center"/>
              <w:rPr>
                <w:sz w:val="32"/>
                <w:szCs w:val="32"/>
              </w:rPr>
            </w:pPr>
            <w:r w:rsidRPr="00B71612">
              <w:rPr>
                <w:sz w:val="32"/>
                <w:szCs w:val="32"/>
              </w:rPr>
              <w:t>Spring 1</w:t>
            </w:r>
          </w:p>
        </w:tc>
        <w:tc>
          <w:tcPr>
            <w:tcW w:w="2229" w:type="dxa"/>
            <w:shd w:val="clear" w:color="auto" w:fill="D9E2F3" w:themeFill="accent1" w:themeFillTint="33"/>
          </w:tcPr>
          <w:p w:rsidR="009A0F08" w:rsidRPr="00B71612" w:rsidRDefault="009A0F08" w:rsidP="004F4F48">
            <w:pPr>
              <w:pStyle w:val="NoSpacing"/>
              <w:jc w:val="center"/>
              <w:rPr>
                <w:sz w:val="32"/>
                <w:szCs w:val="32"/>
              </w:rPr>
            </w:pPr>
            <w:r w:rsidRPr="00B71612">
              <w:rPr>
                <w:sz w:val="32"/>
                <w:szCs w:val="32"/>
              </w:rPr>
              <w:t>Spring 2</w:t>
            </w:r>
          </w:p>
        </w:tc>
        <w:tc>
          <w:tcPr>
            <w:tcW w:w="2204" w:type="dxa"/>
            <w:shd w:val="clear" w:color="auto" w:fill="D9E2F3" w:themeFill="accent1" w:themeFillTint="33"/>
          </w:tcPr>
          <w:p w:rsidR="009A0F08" w:rsidRPr="00B71612" w:rsidRDefault="009A0F08" w:rsidP="004F4F48">
            <w:pPr>
              <w:pStyle w:val="NoSpacing"/>
              <w:jc w:val="center"/>
              <w:rPr>
                <w:sz w:val="32"/>
                <w:szCs w:val="32"/>
              </w:rPr>
            </w:pPr>
            <w:r w:rsidRPr="00B71612">
              <w:rPr>
                <w:sz w:val="32"/>
                <w:szCs w:val="32"/>
              </w:rPr>
              <w:t>Summer 1</w:t>
            </w:r>
          </w:p>
        </w:tc>
        <w:tc>
          <w:tcPr>
            <w:tcW w:w="2204" w:type="dxa"/>
            <w:shd w:val="clear" w:color="auto" w:fill="D9E2F3" w:themeFill="accent1" w:themeFillTint="33"/>
          </w:tcPr>
          <w:p w:rsidR="009A0F08" w:rsidRPr="00B71612" w:rsidRDefault="009A0F08" w:rsidP="004F4F48">
            <w:pPr>
              <w:pStyle w:val="NoSpacing"/>
              <w:jc w:val="center"/>
              <w:rPr>
                <w:sz w:val="32"/>
                <w:szCs w:val="32"/>
              </w:rPr>
            </w:pPr>
            <w:r w:rsidRPr="00B71612">
              <w:rPr>
                <w:sz w:val="32"/>
                <w:szCs w:val="32"/>
              </w:rPr>
              <w:t>Summer 2</w:t>
            </w:r>
          </w:p>
        </w:tc>
      </w:tr>
      <w:tr w:rsidR="009A0F08" w:rsidTr="009A0F08">
        <w:tc>
          <w:tcPr>
            <w:tcW w:w="2004" w:type="dxa"/>
          </w:tcPr>
          <w:p w:rsidR="009A0F08" w:rsidRDefault="009A0F08" w:rsidP="004F4F48">
            <w:pPr>
              <w:pStyle w:val="NoSpacing"/>
              <w:jc w:val="center"/>
              <w:rPr>
                <w:sz w:val="32"/>
                <w:szCs w:val="32"/>
              </w:rPr>
            </w:pPr>
            <w:r w:rsidRPr="009A0F08">
              <w:rPr>
                <w:color w:val="FF0000"/>
                <w:sz w:val="32"/>
                <w:szCs w:val="32"/>
              </w:rPr>
              <w:t>Developing phonological awareness</w:t>
            </w:r>
          </w:p>
        </w:tc>
        <w:tc>
          <w:tcPr>
            <w:tcW w:w="2319" w:type="dxa"/>
          </w:tcPr>
          <w:p w:rsidR="009A0F08" w:rsidRDefault="00431AED" w:rsidP="00072394">
            <w:pPr>
              <w:pStyle w:val="NoSpacing"/>
              <w:rPr>
                <w:sz w:val="24"/>
                <w:szCs w:val="24"/>
              </w:rPr>
            </w:pPr>
            <w:r w:rsidRPr="00072394">
              <w:rPr>
                <w:sz w:val="24"/>
                <w:szCs w:val="24"/>
              </w:rPr>
              <w:t xml:space="preserve">Every day sounds </w:t>
            </w:r>
          </w:p>
          <w:p w:rsidR="00072394" w:rsidRDefault="00072394" w:rsidP="00072394">
            <w:pPr>
              <w:pStyle w:val="NoSpacing"/>
              <w:rPr>
                <w:sz w:val="24"/>
                <w:szCs w:val="24"/>
              </w:rPr>
            </w:pPr>
            <w:r>
              <w:rPr>
                <w:sz w:val="24"/>
                <w:szCs w:val="24"/>
              </w:rPr>
              <w:t xml:space="preserve">Musical sounds </w:t>
            </w:r>
          </w:p>
          <w:p w:rsidR="00072394" w:rsidRPr="00072394" w:rsidRDefault="00072394" w:rsidP="00072394">
            <w:pPr>
              <w:pStyle w:val="NoSpacing"/>
              <w:rPr>
                <w:sz w:val="24"/>
                <w:szCs w:val="24"/>
              </w:rPr>
            </w:pPr>
            <w:r>
              <w:rPr>
                <w:sz w:val="24"/>
                <w:szCs w:val="24"/>
              </w:rPr>
              <w:t>Warming up our voices and bodies</w:t>
            </w:r>
          </w:p>
          <w:p w:rsidR="00072394" w:rsidRPr="00B71612" w:rsidRDefault="00072394" w:rsidP="00072394">
            <w:pPr>
              <w:pStyle w:val="NoSpacing"/>
              <w:rPr>
                <w:sz w:val="32"/>
                <w:szCs w:val="32"/>
              </w:rPr>
            </w:pPr>
            <w:r w:rsidRPr="00072394">
              <w:rPr>
                <w:sz w:val="24"/>
                <w:szCs w:val="24"/>
              </w:rPr>
              <w:t>2 planned sessions</w:t>
            </w:r>
            <w:r>
              <w:rPr>
                <w:sz w:val="32"/>
                <w:szCs w:val="32"/>
              </w:rPr>
              <w:t xml:space="preserve"> </w:t>
            </w:r>
            <w:r w:rsidRPr="00072394">
              <w:rPr>
                <w:sz w:val="24"/>
                <w:szCs w:val="24"/>
              </w:rPr>
              <w:t>per week</w:t>
            </w:r>
            <w:r w:rsidR="002C7B85">
              <w:rPr>
                <w:sz w:val="24"/>
                <w:szCs w:val="24"/>
              </w:rPr>
              <w:t xml:space="preserve"> for each strand </w:t>
            </w:r>
          </w:p>
        </w:tc>
        <w:tc>
          <w:tcPr>
            <w:tcW w:w="2199" w:type="dxa"/>
          </w:tcPr>
          <w:p w:rsidR="002C7B85" w:rsidRDefault="002C7B85" w:rsidP="002C7B85">
            <w:pPr>
              <w:pStyle w:val="NoSpacing"/>
              <w:rPr>
                <w:sz w:val="24"/>
                <w:szCs w:val="24"/>
              </w:rPr>
            </w:pPr>
            <w:r w:rsidRPr="00072394">
              <w:rPr>
                <w:sz w:val="24"/>
                <w:szCs w:val="24"/>
              </w:rPr>
              <w:t xml:space="preserve">Every day sounds </w:t>
            </w:r>
          </w:p>
          <w:p w:rsidR="002C7B85" w:rsidRDefault="002C7B85" w:rsidP="002C7B85">
            <w:pPr>
              <w:pStyle w:val="NoSpacing"/>
              <w:rPr>
                <w:sz w:val="24"/>
                <w:szCs w:val="24"/>
              </w:rPr>
            </w:pPr>
            <w:r>
              <w:rPr>
                <w:sz w:val="24"/>
                <w:szCs w:val="24"/>
              </w:rPr>
              <w:t xml:space="preserve">Musical sounds </w:t>
            </w:r>
          </w:p>
          <w:p w:rsidR="002C7B85" w:rsidRPr="00072394" w:rsidRDefault="002C7B85" w:rsidP="002C7B85">
            <w:pPr>
              <w:pStyle w:val="NoSpacing"/>
              <w:rPr>
                <w:sz w:val="24"/>
                <w:szCs w:val="24"/>
              </w:rPr>
            </w:pPr>
            <w:r>
              <w:rPr>
                <w:sz w:val="24"/>
                <w:szCs w:val="24"/>
              </w:rPr>
              <w:t>Warming up our voices and bodies</w:t>
            </w:r>
          </w:p>
          <w:p w:rsidR="009A0F08" w:rsidRPr="00B71612" w:rsidRDefault="002C7B85" w:rsidP="002C7B85">
            <w:pPr>
              <w:pStyle w:val="NoSpacing"/>
              <w:rPr>
                <w:sz w:val="32"/>
                <w:szCs w:val="32"/>
              </w:rPr>
            </w:pPr>
            <w:r w:rsidRPr="00072394">
              <w:rPr>
                <w:sz w:val="24"/>
                <w:szCs w:val="24"/>
              </w:rPr>
              <w:t>2 planned sessions</w:t>
            </w:r>
            <w:r>
              <w:rPr>
                <w:sz w:val="32"/>
                <w:szCs w:val="32"/>
              </w:rPr>
              <w:t xml:space="preserve"> </w:t>
            </w:r>
            <w:r w:rsidRPr="00072394">
              <w:rPr>
                <w:sz w:val="24"/>
                <w:szCs w:val="24"/>
              </w:rPr>
              <w:t>per week</w:t>
            </w:r>
            <w:r>
              <w:rPr>
                <w:sz w:val="24"/>
                <w:szCs w:val="24"/>
              </w:rPr>
              <w:t xml:space="preserve"> for each strand</w:t>
            </w:r>
          </w:p>
        </w:tc>
        <w:tc>
          <w:tcPr>
            <w:tcW w:w="2229" w:type="dxa"/>
          </w:tcPr>
          <w:p w:rsidR="002C7B85" w:rsidRDefault="002C7B85" w:rsidP="004F4F48">
            <w:pPr>
              <w:pStyle w:val="NoSpacing"/>
              <w:jc w:val="center"/>
              <w:rPr>
                <w:b/>
                <w:i/>
                <w:color w:val="00B050"/>
                <w:sz w:val="24"/>
                <w:szCs w:val="24"/>
              </w:rPr>
            </w:pPr>
            <w:r w:rsidRPr="000D7A02">
              <w:rPr>
                <w:b/>
                <w:i/>
                <w:color w:val="00B050"/>
                <w:sz w:val="24"/>
                <w:szCs w:val="24"/>
              </w:rPr>
              <w:t>N1 new starters begin Autumn 1</w:t>
            </w:r>
          </w:p>
          <w:p w:rsidR="009A0F08" w:rsidRDefault="002C7B85" w:rsidP="004F4F48">
            <w:pPr>
              <w:pStyle w:val="NoSpacing"/>
              <w:jc w:val="center"/>
              <w:rPr>
                <w:b/>
                <w:i/>
                <w:color w:val="00B050"/>
                <w:sz w:val="24"/>
                <w:szCs w:val="24"/>
              </w:rPr>
            </w:pPr>
            <w:r>
              <w:rPr>
                <w:b/>
                <w:i/>
                <w:color w:val="00B050"/>
                <w:sz w:val="24"/>
                <w:szCs w:val="24"/>
              </w:rPr>
              <w:t xml:space="preserve"> </w:t>
            </w:r>
            <w:r w:rsidRPr="002C7B85">
              <w:rPr>
                <w:sz w:val="24"/>
                <w:szCs w:val="24"/>
              </w:rPr>
              <w:t>(N2)</w:t>
            </w:r>
          </w:p>
          <w:p w:rsidR="002C7B85" w:rsidRPr="002C7B85" w:rsidRDefault="002C7B85" w:rsidP="002C7B85">
            <w:pPr>
              <w:pStyle w:val="NoSpacing"/>
              <w:rPr>
                <w:sz w:val="24"/>
                <w:szCs w:val="24"/>
              </w:rPr>
            </w:pPr>
            <w:r w:rsidRPr="002C7B85">
              <w:rPr>
                <w:sz w:val="24"/>
                <w:szCs w:val="24"/>
              </w:rPr>
              <w:t>Wriggle to the Rhythm</w:t>
            </w:r>
          </w:p>
          <w:p w:rsidR="002C7B85" w:rsidRDefault="002C7B85" w:rsidP="002C7B85">
            <w:pPr>
              <w:pStyle w:val="NoSpacing"/>
              <w:rPr>
                <w:sz w:val="32"/>
                <w:szCs w:val="32"/>
              </w:rPr>
            </w:pPr>
            <w:r w:rsidRPr="002C7B85">
              <w:rPr>
                <w:sz w:val="24"/>
                <w:szCs w:val="24"/>
              </w:rPr>
              <w:t>Shinning at Rhyming</w:t>
            </w:r>
            <w:r>
              <w:rPr>
                <w:sz w:val="32"/>
                <w:szCs w:val="32"/>
              </w:rPr>
              <w:t xml:space="preserve"> </w:t>
            </w:r>
          </w:p>
          <w:p w:rsidR="00F768FE" w:rsidRDefault="00F768FE" w:rsidP="002C7B85">
            <w:pPr>
              <w:pStyle w:val="NoSpacing"/>
              <w:rPr>
                <w:sz w:val="32"/>
                <w:szCs w:val="32"/>
              </w:rPr>
            </w:pPr>
            <w:r w:rsidRPr="00072394">
              <w:rPr>
                <w:sz w:val="24"/>
                <w:szCs w:val="24"/>
              </w:rPr>
              <w:t>2 planned sessions</w:t>
            </w:r>
            <w:r>
              <w:rPr>
                <w:sz w:val="32"/>
                <w:szCs w:val="32"/>
              </w:rPr>
              <w:t xml:space="preserve"> </w:t>
            </w:r>
            <w:r w:rsidRPr="00072394">
              <w:rPr>
                <w:sz w:val="24"/>
                <w:szCs w:val="24"/>
              </w:rPr>
              <w:t>per week</w:t>
            </w:r>
            <w:r>
              <w:rPr>
                <w:sz w:val="24"/>
                <w:szCs w:val="24"/>
              </w:rPr>
              <w:t xml:space="preserve"> for each strand</w:t>
            </w:r>
          </w:p>
          <w:p w:rsidR="002C7B85" w:rsidRDefault="002C7B85" w:rsidP="002C7B85">
            <w:pPr>
              <w:pStyle w:val="NoSpacing"/>
              <w:rPr>
                <w:sz w:val="32"/>
                <w:szCs w:val="32"/>
              </w:rPr>
            </w:pPr>
          </w:p>
          <w:p w:rsidR="002C7B85" w:rsidRPr="002C7B85" w:rsidRDefault="002C7B85" w:rsidP="002C7B85">
            <w:pPr>
              <w:pStyle w:val="NoSpacing"/>
              <w:rPr>
                <w:sz w:val="22"/>
                <w:szCs w:val="22"/>
                <w:highlight w:val="yellow"/>
              </w:rPr>
            </w:pPr>
            <w:r w:rsidRPr="002C7B85">
              <w:rPr>
                <w:sz w:val="22"/>
                <w:szCs w:val="22"/>
                <w:highlight w:val="yellow"/>
              </w:rPr>
              <w:t xml:space="preserve">Embed through provision Every day sounds </w:t>
            </w:r>
          </w:p>
          <w:p w:rsidR="002C7B85" w:rsidRPr="002C7B85" w:rsidRDefault="002C7B85" w:rsidP="002C7B85">
            <w:pPr>
              <w:pStyle w:val="NoSpacing"/>
              <w:rPr>
                <w:sz w:val="22"/>
                <w:szCs w:val="22"/>
                <w:highlight w:val="yellow"/>
              </w:rPr>
            </w:pPr>
            <w:r w:rsidRPr="002C7B85">
              <w:rPr>
                <w:sz w:val="22"/>
                <w:szCs w:val="22"/>
                <w:highlight w:val="yellow"/>
              </w:rPr>
              <w:t xml:space="preserve">Musical sounds </w:t>
            </w:r>
          </w:p>
          <w:p w:rsidR="002C7B85" w:rsidRPr="002C7B85" w:rsidRDefault="002C7B85" w:rsidP="002C7B85">
            <w:pPr>
              <w:pStyle w:val="NoSpacing"/>
              <w:rPr>
                <w:sz w:val="22"/>
                <w:szCs w:val="22"/>
              </w:rPr>
            </w:pPr>
            <w:r w:rsidRPr="002C7B85">
              <w:rPr>
                <w:sz w:val="22"/>
                <w:szCs w:val="22"/>
                <w:highlight w:val="yellow"/>
              </w:rPr>
              <w:t>Warming up our voices and bodies</w:t>
            </w:r>
          </w:p>
          <w:p w:rsidR="002C7B85" w:rsidRPr="002C7B85" w:rsidRDefault="002C7B85" w:rsidP="002C7B85">
            <w:pPr>
              <w:pStyle w:val="NoSpacing"/>
              <w:rPr>
                <w:sz w:val="22"/>
                <w:szCs w:val="22"/>
              </w:rPr>
            </w:pPr>
          </w:p>
        </w:tc>
        <w:tc>
          <w:tcPr>
            <w:tcW w:w="2229" w:type="dxa"/>
          </w:tcPr>
          <w:p w:rsidR="00F768FE" w:rsidRDefault="00F768FE" w:rsidP="004F4F48">
            <w:pPr>
              <w:pStyle w:val="NoSpacing"/>
              <w:jc w:val="center"/>
              <w:rPr>
                <w:sz w:val="24"/>
                <w:szCs w:val="24"/>
              </w:rPr>
            </w:pPr>
            <w:r w:rsidRPr="00F768FE">
              <w:rPr>
                <w:sz w:val="24"/>
                <w:szCs w:val="24"/>
              </w:rPr>
              <w:t>Easy Peasy Alliteration</w:t>
            </w:r>
          </w:p>
          <w:p w:rsidR="00F768FE" w:rsidRPr="002C7B85" w:rsidRDefault="00F768FE" w:rsidP="00F768FE">
            <w:pPr>
              <w:pStyle w:val="NoSpacing"/>
              <w:rPr>
                <w:sz w:val="24"/>
                <w:szCs w:val="24"/>
              </w:rPr>
            </w:pPr>
            <w:r w:rsidRPr="002C7B85">
              <w:rPr>
                <w:sz w:val="24"/>
                <w:szCs w:val="24"/>
              </w:rPr>
              <w:t>Wriggle to the Rhythm</w:t>
            </w:r>
          </w:p>
          <w:p w:rsidR="00F768FE" w:rsidRDefault="00F768FE" w:rsidP="00F768FE">
            <w:pPr>
              <w:pStyle w:val="NoSpacing"/>
              <w:rPr>
                <w:sz w:val="32"/>
                <w:szCs w:val="32"/>
              </w:rPr>
            </w:pPr>
            <w:r w:rsidRPr="002C7B85">
              <w:rPr>
                <w:sz w:val="24"/>
                <w:szCs w:val="24"/>
              </w:rPr>
              <w:t>Shinning at Rhyming</w:t>
            </w:r>
            <w:r>
              <w:rPr>
                <w:sz w:val="32"/>
                <w:szCs w:val="32"/>
              </w:rPr>
              <w:t xml:space="preserve"> </w:t>
            </w:r>
          </w:p>
          <w:p w:rsidR="00F768FE" w:rsidRDefault="00F768FE" w:rsidP="00F768FE">
            <w:pPr>
              <w:pStyle w:val="NoSpacing"/>
              <w:rPr>
                <w:sz w:val="32"/>
                <w:szCs w:val="32"/>
              </w:rPr>
            </w:pPr>
            <w:r w:rsidRPr="00072394">
              <w:rPr>
                <w:sz w:val="24"/>
                <w:szCs w:val="24"/>
              </w:rPr>
              <w:t>2 planned sessions</w:t>
            </w:r>
            <w:r>
              <w:rPr>
                <w:sz w:val="32"/>
                <w:szCs w:val="32"/>
              </w:rPr>
              <w:t xml:space="preserve"> </w:t>
            </w:r>
            <w:r w:rsidRPr="00072394">
              <w:rPr>
                <w:sz w:val="24"/>
                <w:szCs w:val="24"/>
              </w:rPr>
              <w:t>per week</w:t>
            </w:r>
            <w:r>
              <w:rPr>
                <w:sz w:val="24"/>
                <w:szCs w:val="24"/>
              </w:rPr>
              <w:t xml:space="preserve"> for each strand</w:t>
            </w:r>
          </w:p>
          <w:p w:rsidR="00F768FE" w:rsidRDefault="00F768FE" w:rsidP="00F768FE">
            <w:pPr>
              <w:pStyle w:val="NoSpacing"/>
              <w:rPr>
                <w:sz w:val="32"/>
                <w:szCs w:val="32"/>
              </w:rPr>
            </w:pPr>
          </w:p>
          <w:p w:rsidR="00F768FE" w:rsidRPr="002C7B85" w:rsidRDefault="00F768FE" w:rsidP="00F768FE">
            <w:pPr>
              <w:pStyle w:val="NoSpacing"/>
              <w:rPr>
                <w:sz w:val="22"/>
                <w:szCs w:val="22"/>
                <w:highlight w:val="yellow"/>
              </w:rPr>
            </w:pPr>
            <w:r w:rsidRPr="00F768FE">
              <w:rPr>
                <w:sz w:val="24"/>
                <w:szCs w:val="24"/>
              </w:rPr>
              <w:t xml:space="preserve"> </w:t>
            </w:r>
            <w:r w:rsidRPr="002C7B85">
              <w:rPr>
                <w:sz w:val="22"/>
                <w:szCs w:val="22"/>
                <w:highlight w:val="yellow"/>
              </w:rPr>
              <w:t xml:space="preserve">Embed through provision Every day sounds </w:t>
            </w:r>
          </w:p>
          <w:p w:rsidR="00F768FE" w:rsidRPr="002C7B85" w:rsidRDefault="00F768FE" w:rsidP="00F768FE">
            <w:pPr>
              <w:pStyle w:val="NoSpacing"/>
              <w:rPr>
                <w:sz w:val="22"/>
                <w:szCs w:val="22"/>
                <w:highlight w:val="yellow"/>
              </w:rPr>
            </w:pPr>
            <w:r w:rsidRPr="002C7B85">
              <w:rPr>
                <w:sz w:val="22"/>
                <w:szCs w:val="22"/>
                <w:highlight w:val="yellow"/>
              </w:rPr>
              <w:t xml:space="preserve">Musical sounds </w:t>
            </w:r>
          </w:p>
          <w:p w:rsidR="00F768FE" w:rsidRPr="002C7B85" w:rsidRDefault="00F768FE" w:rsidP="00F768FE">
            <w:pPr>
              <w:pStyle w:val="NoSpacing"/>
              <w:rPr>
                <w:sz w:val="22"/>
                <w:szCs w:val="22"/>
              </w:rPr>
            </w:pPr>
            <w:r w:rsidRPr="002C7B85">
              <w:rPr>
                <w:sz w:val="22"/>
                <w:szCs w:val="22"/>
                <w:highlight w:val="yellow"/>
              </w:rPr>
              <w:t>Warming up our voices and bodies</w:t>
            </w:r>
          </w:p>
          <w:p w:rsidR="009A0F08" w:rsidRPr="00F768FE" w:rsidRDefault="009A0F08" w:rsidP="004F4F48">
            <w:pPr>
              <w:pStyle w:val="NoSpacing"/>
              <w:jc w:val="center"/>
              <w:rPr>
                <w:sz w:val="24"/>
                <w:szCs w:val="24"/>
              </w:rPr>
            </w:pPr>
          </w:p>
        </w:tc>
        <w:tc>
          <w:tcPr>
            <w:tcW w:w="2204" w:type="dxa"/>
          </w:tcPr>
          <w:p w:rsidR="00F768FE" w:rsidRDefault="00F768FE" w:rsidP="00F768FE">
            <w:pPr>
              <w:pStyle w:val="NoSpacing"/>
              <w:jc w:val="center"/>
              <w:rPr>
                <w:b/>
                <w:i/>
                <w:color w:val="00B050"/>
                <w:sz w:val="24"/>
                <w:szCs w:val="24"/>
              </w:rPr>
            </w:pPr>
            <w:r w:rsidRPr="000D7A02">
              <w:rPr>
                <w:b/>
                <w:i/>
                <w:color w:val="00B050"/>
                <w:sz w:val="24"/>
                <w:szCs w:val="24"/>
              </w:rPr>
              <w:t>N</w:t>
            </w:r>
            <w:r>
              <w:rPr>
                <w:b/>
                <w:i/>
                <w:color w:val="00B050"/>
                <w:sz w:val="24"/>
                <w:szCs w:val="24"/>
              </w:rPr>
              <w:t>2</w:t>
            </w:r>
            <w:r w:rsidRPr="000D7A02">
              <w:rPr>
                <w:b/>
                <w:i/>
                <w:color w:val="00B050"/>
                <w:sz w:val="24"/>
                <w:szCs w:val="24"/>
              </w:rPr>
              <w:t xml:space="preserve"> new starters begin Autumn 1</w:t>
            </w:r>
          </w:p>
          <w:p w:rsidR="00F768FE" w:rsidRDefault="00F768FE" w:rsidP="00F768FE">
            <w:pPr>
              <w:pStyle w:val="NoSpacing"/>
              <w:jc w:val="center"/>
              <w:rPr>
                <w:sz w:val="24"/>
                <w:szCs w:val="24"/>
              </w:rPr>
            </w:pPr>
            <w:r w:rsidRPr="00F768FE">
              <w:rPr>
                <w:sz w:val="24"/>
                <w:szCs w:val="24"/>
              </w:rPr>
              <w:t xml:space="preserve">Easy </w:t>
            </w:r>
            <w:proofErr w:type="spellStart"/>
            <w:r w:rsidRPr="00F768FE">
              <w:rPr>
                <w:sz w:val="24"/>
                <w:szCs w:val="24"/>
              </w:rPr>
              <w:t>Peasy</w:t>
            </w:r>
            <w:proofErr w:type="spellEnd"/>
            <w:r w:rsidRPr="00F768FE">
              <w:rPr>
                <w:sz w:val="24"/>
                <w:szCs w:val="24"/>
              </w:rPr>
              <w:t xml:space="preserve"> Alliteration</w:t>
            </w:r>
          </w:p>
          <w:p w:rsidR="009A0F08" w:rsidRDefault="00F768FE" w:rsidP="004F4F48">
            <w:pPr>
              <w:pStyle w:val="NoSpacing"/>
              <w:jc w:val="center"/>
              <w:rPr>
                <w:sz w:val="24"/>
                <w:szCs w:val="24"/>
              </w:rPr>
            </w:pPr>
            <w:r>
              <w:rPr>
                <w:sz w:val="24"/>
                <w:szCs w:val="24"/>
              </w:rPr>
              <w:t>Awesome blending and segmenting</w:t>
            </w:r>
          </w:p>
          <w:p w:rsidR="00F768FE" w:rsidRDefault="00F768FE" w:rsidP="00F768FE">
            <w:pPr>
              <w:pStyle w:val="NoSpacing"/>
              <w:rPr>
                <w:sz w:val="32"/>
                <w:szCs w:val="32"/>
              </w:rPr>
            </w:pPr>
            <w:r w:rsidRPr="00072394">
              <w:rPr>
                <w:sz w:val="24"/>
                <w:szCs w:val="24"/>
              </w:rPr>
              <w:t>2 planned sessions</w:t>
            </w:r>
            <w:r>
              <w:rPr>
                <w:sz w:val="32"/>
                <w:szCs w:val="32"/>
              </w:rPr>
              <w:t xml:space="preserve"> </w:t>
            </w:r>
            <w:r w:rsidRPr="00072394">
              <w:rPr>
                <w:sz w:val="24"/>
                <w:szCs w:val="24"/>
              </w:rPr>
              <w:t>per week</w:t>
            </w:r>
            <w:r>
              <w:rPr>
                <w:sz w:val="24"/>
                <w:szCs w:val="24"/>
              </w:rPr>
              <w:t xml:space="preserve"> for each strand</w:t>
            </w:r>
          </w:p>
          <w:p w:rsidR="00F768FE" w:rsidRDefault="00F768FE" w:rsidP="004F4F48">
            <w:pPr>
              <w:pStyle w:val="NoSpacing"/>
              <w:jc w:val="center"/>
              <w:rPr>
                <w:sz w:val="24"/>
                <w:szCs w:val="24"/>
              </w:rPr>
            </w:pPr>
          </w:p>
          <w:p w:rsidR="00F768FE" w:rsidRDefault="00F768FE" w:rsidP="004F4F48">
            <w:pPr>
              <w:pStyle w:val="NoSpacing"/>
              <w:jc w:val="center"/>
              <w:rPr>
                <w:sz w:val="24"/>
                <w:szCs w:val="24"/>
              </w:rPr>
            </w:pPr>
          </w:p>
          <w:p w:rsidR="00F768FE" w:rsidRPr="002C7B85" w:rsidRDefault="00F768FE" w:rsidP="00F768FE">
            <w:pPr>
              <w:pStyle w:val="NoSpacing"/>
              <w:rPr>
                <w:sz w:val="22"/>
                <w:szCs w:val="22"/>
                <w:highlight w:val="yellow"/>
              </w:rPr>
            </w:pPr>
            <w:r w:rsidRPr="002C7B85">
              <w:rPr>
                <w:sz w:val="22"/>
                <w:szCs w:val="22"/>
                <w:highlight w:val="yellow"/>
              </w:rPr>
              <w:t xml:space="preserve">Embed through provision Every day sounds </w:t>
            </w:r>
          </w:p>
          <w:p w:rsidR="00F768FE" w:rsidRPr="002C7B85" w:rsidRDefault="00F768FE" w:rsidP="00F768FE">
            <w:pPr>
              <w:pStyle w:val="NoSpacing"/>
              <w:rPr>
                <w:sz w:val="22"/>
                <w:szCs w:val="22"/>
                <w:highlight w:val="yellow"/>
              </w:rPr>
            </w:pPr>
            <w:r w:rsidRPr="002C7B85">
              <w:rPr>
                <w:sz w:val="22"/>
                <w:szCs w:val="22"/>
                <w:highlight w:val="yellow"/>
              </w:rPr>
              <w:t xml:space="preserve">Musical sounds </w:t>
            </w:r>
          </w:p>
          <w:p w:rsidR="00F768FE" w:rsidRDefault="00F768FE" w:rsidP="00F768FE">
            <w:pPr>
              <w:pStyle w:val="NoSpacing"/>
              <w:rPr>
                <w:sz w:val="22"/>
                <w:szCs w:val="22"/>
                <w:highlight w:val="yellow"/>
              </w:rPr>
            </w:pPr>
            <w:r w:rsidRPr="002C7B85">
              <w:rPr>
                <w:sz w:val="22"/>
                <w:szCs w:val="22"/>
                <w:highlight w:val="yellow"/>
              </w:rPr>
              <w:t>Warming up our voices and bodies</w:t>
            </w:r>
          </w:p>
          <w:p w:rsidR="00F768FE" w:rsidRPr="00F768FE" w:rsidRDefault="00F768FE" w:rsidP="00F768FE">
            <w:pPr>
              <w:pStyle w:val="NoSpacing"/>
              <w:rPr>
                <w:sz w:val="22"/>
                <w:szCs w:val="22"/>
                <w:highlight w:val="yellow"/>
              </w:rPr>
            </w:pPr>
            <w:r w:rsidRPr="00F768FE">
              <w:rPr>
                <w:sz w:val="22"/>
                <w:szCs w:val="22"/>
                <w:highlight w:val="yellow"/>
              </w:rPr>
              <w:t xml:space="preserve">Wriggle to the </w:t>
            </w:r>
            <w:proofErr w:type="spellStart"/>
            <w:r w:rsidRPr="00F768FE">
              <w:rPr>
                <w:sz w:val="22"/>
                <w:szCs w:val="22"/>
                <w:highlight w:val="yellow"/>
              </w:rPr>
              <w:t>Rhythem</w:t>
            </w:r>
            <w:proofErr w:type="spellEnd"/>
          </w:p>
          <w:p w:rsidR="00F768FE" w:rsidRPr="002C7B85" w:rsidRDefault="00F768FE" w:rsidP="00F768FE">
            <w:pPr>
              <w:pStyle w:val="NoSpacing"/>
              <w:rPr>
                <w:sz w:val="22"/>
                <w:szCs w:val="22"/>
              </w:rPr>
            </w:pPr>
            <w:r w:rsidRPr="00F768FE">
              <w:rPr>
                <w:sz w:val="22"/>
                <w:szCs w:val="22"/>
                <w:highlight w:val="yellow"/>
              </w:rPr>
              <w:t>Shining at Rhyming</w:t>
            </w:r>
          </w:p>
          <w:p w:rsidR="00F768FE" w:rsidRPr="00B11C0F" w:rsidRDefault="00F768FE" w:rsidP="004F4F48">
            <w:pPr>
              <w:pStyle w:val="NoSpacing"/>
              <w:jc w:val="center"/>
              <w:rPr>
                <w:sz w:val="24"/>
                <w:szCs w:val="24"/>
              </w:rPr>
            </w:pPr>
          </w:p>
        </w:tc>
        <w:tc>
          <w:tcPr>
            <w:tcW w:w="2204" w:type="dxa"/>
          </w:tcPr>
          <w:p w:rsidR="009A0F08" w:rsidRDefault="00F768FE" w:rsidP="004F4F48">
            <w:pPr>
              <w:pStyle w:val="NoSpacing"/>
              <w:jc w:val="center"/>
              <w:rPr>
                <w:sz w:val="24"/>
                <w:szCs w:val="24"/>
              </w:rPr>
            </w:pPr>
            <w:r w:rsidRPr="00F768FE">
              <w:rPr>
                <w:sz w:val="24"/>
                <w:szCs w:val="24"/>
              </w:rPr>
              <w:t>Revise and consolidate every strand</w:t>
            </w:r>
          </w:p>
          <w:p w:rsidR="00F768FE" w:rsidRDefault="00F768FE" w:rsidP="004F4F48">
            <w:pPr>
              <w:pStyle w:val="NoSpacing"/>
              <w:jc w:val="center"/>
              <w:rPr>
                <w:sz w:val="24"/>
                <w:szCs w:val="24"/>
              </w:rPr>
            </w:pPr>
          </w:p>
          <w:p w:rsidR="00F768FE" w:rsidRPr="00F768FE" w:rsidRDefault="00F768FE" w:rsidP="004F4F48">
            <w:pPr>
              <w:pStyle w:val="NoSpacing"/>
              <w:jc w:val="center"/>
              <w:rPr>
                <w:sz w:val="24"/>
                <w:szCs w:val="24"/>
              </w:rPr>
            </w:pPr>
            <w:r w:rsidRPr="00F768FE">
              <w:rPr>
                <w:sz w:val="24"/>
                <w:szCs w:val="24"/>
                <w:highlight w:val="yellow"/>
              </w:rPr>
              <w:t>Embed every strand through continuous provision</w:t>
            </w:r>
            <w:r>
              <w:rPr>
                <w:sz w:val="24"/>
                <w:szCs w:val="24"/>
              </w:rPr>
              <w:t xml:space="preserve"> </w:t>
            </w:r>
          </w:p>
        </w:tc>
      </w:tr>
      <w:tr w:rsidR="009A0F08" w:rsidTr="00466DD8">
        <w:tc>
          <w:tcPr>
            <w:tcW w:w="15388" w:type="dxa"/>
            <w:gridSpan w:val="7"/>
          </w:tcPr>
          <w:p w:rsidR="009A0F08" w:rsidRPr="00130314" w:rsidRDefault="009A0F08" w:rsidP="009A0F08">
            <w:pPr>
              <w:pStyle w:val="NoSpacing"/>
              <w:jc w:val="center"/>
              <w:rPr>
                <w:color w:val="FF0000"/>
                <w:sz w:val="24"/>
                <w:szCs w:val="24"/>
              </w:rPr>
            </w:pPr>
            <w:r w:rsidRPr="00130314">
              <w:rPr>
                <w:color w:val="FF0000"/>
                <w:sz w:val="24"/>
                <w:szCs w:val="24"/>
              </w:rPr>
              <w:t xml:space="preserve">RWI - </w:t>
            </w:r>
            <w:r w:rsidRPr="009A0F08">
              <w:rPr>
                <w:sz w:val="24"/>
                <w:szCs w:val="24"/>
              </w:rPr>
              <w:t xml:space="preserve">On going throughout the year - Planned Talk Role play and growing vocabulary through play. Building Sentences and making up stories. (On weekly Planning) </w:t>
            </w:r>
          </w:p>
        </w:tc>
      </w:tr>
      <w:tr w:rsidR="009A0F08" w:rsidTr="009A0F08">
        <w:tc>
          <w:tcPr>
            <w:tcW w:w="2004" w:type="dxa"/>
          </w:tcPr>
          <w:p w:rsidR="009A0F08" w:rsidRPr="00B71612" w:rsidRDefault="009A0F08" w:rsidP="009A0F08">
            <w:pPr>
              <w:pStyle w:val="NoSpacing"/>
              <w:jc w:val="center"/>
              <w:rPr>
                <w:sz w:val="32"/>
                <w:szCs w:val="32"/>
              </w:rPr>
            </w:pPr>
            <w:r w:rsidRPr="009A0F08">
              <w:rPr>
                <w:color w:val="FF0000"/>
                <w:sz w:val="32"/>
                <w:szCs w:val="32"/>
              </w:rPr>
              <w:t>Read Writ Inc</w:t>
            </w:r>
          </w:p>
        </w:tc>
        <w:tc>
          <w:tcPr>
            <w:tcW w:w="2319" w:type="dxa"/>
          </w:tcPr>
          <w:p w:rsidR="009A0F08" w:rsidRPr="00B71612" w:rsidRDefault="009A0F08" w:rsidP="009A0F08">
            <w:pPr>
              <w:pStyle w:val="NoSpacing"/>
              <w:jc w:val="center"/>
              <w:rPr>
                <w:sz w:val="32"/>
                <w:szCs w:val="32"/>
              </w:rPr>
            </w:pPr>
          </w:p>
        </w:tc>
        <w:tc>
          <w:tcPr>
            <w:tcW w:w="2199" w:type="dxa"/>
          </w:tcPr>
          <w:p w:rsidR="009A0F08" w:rsidRPr="00B71612" w:rsidRDefault="009A0F08" w:rsidP="009A0F08">
            <w:pPr>
              <w:pStyle w:val="NoSpacing"/>
              <w:jc w:val="center"/>
              <w:rPr>
                <w:sz w:val="32"/>
                <w:szCs w:val="32"/>
              </w:rPr>
            </w:pPr>
          </w:p>
        </w:tc>
        <w:tc>
          <w:tcPr>
            <w:tcW w:w="2229" w:type="dxa"/>
          </w:tcPr>
          <w:p w:rsidR="009A0F08" w:rsidRPr="00B11C0F" w:rsidRDefault="009A0F08" w:rsidP="009A0F08">
            <w:pPr>
              <w:pStyle w:val="NoSpacing"/>
              <w:jc w:val="center"/>
              <w:rPr>
                <w:color w:val="000000" w:themeColor="text1"/>
                <w:sz w:val="24"/>
                <w:szCs w:val="24"/>
              </w:rPr>
            </w:pPr>
            <w:r w:rsidRPr="00B11C0F">
              <w:rPr>
                <w:color w:val="000000" w:themeColor="text1"/>
                <w:sz w:val="24"/>
                <w:szCs w:val="24"/>
              </w:rPr>
              <w:t>RWI</w:t>
            </w:r>
          </w:p>
          <w:p w:rsidR="009A0F08" w:rsidRPr="00B71612" w:rsidRDefault="009A0F08" w:rsidP="009A0F08">
            <w:pPr>
              <w:pStyle w:val="NoSpacing"/>
              <w:jc w:val="center"/>
              <w:rPr>
                <w:sz w:val="32"/>
                <w:szCs w:val="32"/>
              </w:rPr>
            </w:pPr>
            <w:r>
              <w:rPr>
                <w:color w:val="FF0000"/>
                <w:sz w:val="24"/>
                <w:szCs w:val="24"/>
              </w:rPr>
              <w:t xml:space="preserve">Fred games (modelling blending and segmenting) </w:t>
            </w:r>
            <w:r w:rsidRPr="00B11C0F">
              <w:rPr>
                <w:sz w:val="24"/>
                <w:szCs w:val="24"/>
              </w:rPr>
              <w:t>Daily</w:t>
            </w:r>
          </w:p>
        </w:tc>
        <w:tc>
          <w:tcPr>
            <w:tcW w:w="2229" w:type="dxa"/>
          </w:tcPr>
          <w:p w:rsidR="009A0F08" w:rsidRPr="00130314" w:rsidRDefault="009A0F08" w:rsidP="009A0F08">
            <w:pPr>
              <w:jc w:val="center"/>
              <w:rPr>
                <w:rFonts w:ascii="Sassoon Penpals" w:hAnsi="Sassoon Penpals"/>
                <w:sz w:val="24"/>
                <w:szCs w:val="24"/>
              </w:rPr>
            </w:pPr>
            <w:r w:rsidRPr="00130314">
              <w:rPr>
                <w:rFonts w:ascii="Sassoon Penpals" w:hAnsi="Sassoon Penpals"/>
                <w:sz w:val="24"/>
                <w:szCs w:val="24"/>
              </w:rPr>
              <w:t xml:space="preserve">RWI </w:t>
            </w:r>
          </w:p>
          <w:p w:rsidR="009A0F08" w:rsidRDefault="009A0F08" w:rsidP="009A0F08">
            <w:pPr>
              <w:rPr>
                <w:rFonts w:ascii="Sassoon Penpals" w:hAnsi="Sassoon Penpals"/>
                <w:color w:val="FF0000"/>
                <w:sz w:val="24"/>
                <w:szCs w:val="24"/>
              </w:rPr>
            </w:pPr>
            <w:r w:rsidRPr="00130314">
              <w:rPr>
                <w:rFonts w:ascii="Sassoon Penpals" w:hAnsi="Sassoon Penpals"/>
                <w:color w:val="FF0000"/>
                <w:sz w:val="24"/>
                <w:szCs w:val="24"/>
              </w:rPr>
              <w:t>N2 Children going to Reception in September 2024 teach RWI Pictures</w:t>
            </w:r>
            <w:r>
              <w:rPr>
                <w:rFonts w:ascii="Sassoon Penpals" w:hAnsi="Sassoon Penpals"/>
                <w:color w:val="FF0000"/>
                <w:sz w:val="24"/>
                <w:szCs w:val="24"/>
              </w:rPr>
              <w:t xml:space="preserve"> and daily Fred games (modelling blending and segmenting)</w:t>
            </w:r>
          </w:p>
          <w:p w:rsidR="009A0F08" w:rsidRPr="009A0F08" w:rsidRDefault="009A0F08" w:rsidP="009A0F08">
            <w:pPr>
              <w:jc w:val="center"/>
              <w:rPr>
                <w:rFonts w:ascii="Sassoon Penpals" w:hAnsi="Sassoon Penpals"/>
                <w:sz w:val="24"/>
                <w:szCs w:val="24"/>
              </w:rPr>
            </w:pPr>
            <w:r w:rsidRPr="009A0F08">
              <w:rPr>
                <w:rFonts w:ascii="Sassoon Penpals" w:hAnsi="Sassoon Penpals"/>
                <w:sz w:val="24"/>
                <w:szCs w:val="24"/>
              </w:rPr>
              <w:t>Daily</w:t>
            </w:r>
          </w:p>
          <w:p w:rsidR="009A0F08" w:rsidRPr="00B71612" w:rsidRDefault="009A0F08" w:rsidP="009A0F08">
            <w:pPr>
              <w:pStyle w:val="NoSpacing"/>
              <w:jc w:val="center"/>
              <w:rPr>
                <w:sz w:val="32"/>
                <w:szCs w:val="32"/>
              </w:rPr>
            </w:pPr>
          </w:p>
        </w:tc>
        <w:tc>
          <w:tcPr>
            <w:tcW w:w="2204" w:type="dxa"/>
          </w:tcPr>
          <w:p w:rsidR="009A0F08" w:rsidRPr="00130314" w:rsidRDefault="009A0F08" w:rsidP="009A0F08">
            <w:pPr>
              <w:jc w:val="center"/>
              <w:rPr>
                <w:rFonts w:ascii="Sassoon Penpals" w:hAnsi="Sassoon Penpals"/>
                <w:sz w:val="24"/>
                <w:szCs w:val="24"/>
              </w:rPr>
            </w:pPr>
            <w:r w:rsidRPr="00130314">
              <w:rPr>
                <w:rFonts w:ascii="Sassoon Penpals" w:hAnsi="Sassoon Penpals"/>
                <w:sz w:val="24"/>
                <w:szCs w:val="24"/>
              </w:rPr>
              <w:t xml:space="preserve">RWI </w:t>
            </w:r>
          </w:p>
          <w:p w:rsidR="009A0F08" w:rsidRDefault="009A0F08" w:rsidP="009A0F08">
            <w:pPr>
              <w:pStyle w:val="NoSpacing"/>
              <w:jc w:val="center"/>
              <w:rPr>
                <w:b/>
                <w:color w:val="FF0000"/>
                <w:sz w:val="24"/>
                <w:szCs w:val="24"/>
              </w:rPr>
            </w:pPr>
            <w:r w:rsidRPr="00B11C0F">
              <w:rPr>
                <w:color w:val="FF0000"/>
                <w:sz w:val="24"/>
                <w:szCs w:val="24"/>
              </w:rPr>
              <w:t>N2 Children going to Reception in September 2024 teach RWI set</w:t>
            </w:r>
            <w:r w:rsidRPr="00B11C0F">
              <w:rPr>
                <w:b/>
                <w:color w:val="FF0000"/>
                <w:sz w:val="24"/>
                <w:szCs w:val="24"/>
              </w:rPr>
              <w:t xml:space="preserve"> 1</w:t>
            </w:r>
          </w:p>
          <w:p w:rsidR="009A0F08" w:rsidRDefault="009A0F08" w:rsidP="009A0F08">
            <w:pPr>
              <w:pStyle w:val="NoSpacing"/>
              <w:jc w:val="center"/>
              <w:rPr>
                <w:color w:val="FF0000"/>
                <w:sz w:val="24"/>
                <w:szCs w:val="24"/>
              </w:rPr>
            </w:pPr>
            <w:r w:rsidRPr="00B11C0F">
              <w:rPr>
                <w:color w:val="FF0000"/>
                <w:sz w:val="24"/>
                <w:szCs w:val="24"/>
              </w:rPr>
              <w:t>Teach Word Time if children   can orally blend and segment</w:t>
            </w:r>
          </w:p>
          <w:p w:rsidR="009A0F08" w:rsidRPr="00B11C0F" w:rsidRDefault="009A0F08" w:rsidP="009A0F08">
            <w:pPr>
              <w:pStyle w:val="NoSpacing"/>
              <w:jc w:val="center"/>
              <w:rPr>
                <w:sz w:val="24"/>
                <w:szCs w:val="24"/>
              </w:rPr>
            </w:pPr>
            <w:r w:rsidRPr="00B11C0F">
              <w:rPr>
                <w:sz w:val="24"/>
                <w:szCs w:val="24"/>
              </w:rPr>
              <w:t>Daily</w:t>
            </w:r>
          </w:p>
        </w:tc>
        <w:tc>
          <w:tcPr>
            <w:tcW w:w="2204" w:type="dxa"/>
          </w:tcPr>
          <w:p w:rsidR="009A0F08" w:rsidRPr="00130314" w:rsidRDefault="009A0F08" w:rsidP="009A0F08">
            <w:pPr>
              <w:jc w:val="center"/>
              <w:rPr>
                <w:rFonts w:ascii="Sassoon Penpals" w:hAnsi="Sassoon Penpals"/>
                <w:sz w:val="24"/>
                <w:szCs w:val="24"/>
              </w:rPr>
            </w:pPr>
            <w:r w:rsidRPr="00130314">
              <w:rPr>
                <w:rFonts w:ascii="Sassoon Penpals" w:hAnsi="Sassoon Penpals"/>
                <w:sz w:val="24"/>
                <w:szCs w:val="24"/>
              </w:rPr>
              <w:t xml:space="preserve">RWI </w:t>
            </w:r>
          </w:p>
          <w:p w:rsidR="009A0F08" w:rsidRDefault="009A0F08" w:rsidP="009A0F08">
            <w:pPr>
              <w:pStyle w:val="NoSpacing"/>
              <w:jc w:val="center"/>
              <w:rPr>
                <w:b/>
                <w:color w:val="FF0000"/>
                <w:sz w:val="24"/>
                <w:szCs w:val="24"/>
              </w:rPr>
            </w:pPr>
            <w:r w:rsidRPr="00B11C0F">
              <w:rPr>
                <w:color w:val="FF0000"/>
                <w:sz w:val="24"/>
                <w:szCs w:val="24"/>
              </w:rPr>
              <w:t xml:space="preserve">N2 Children going to Reception in September 2024 </w:t>
            </w:r>
            <w:r>
              <w:rPr>
                <w:color w:val="FF0000"/>
                <w:sz w:val="24"/>
                <w:szCs w:val="24"/>
              </w:rPr>
              <w:t xml:space="preserve">continue to </w:t>
            </w:r>
            <w:r w:rsidRPr="00B11C0F">
              <w:rPr>
                <w:color w:val="FF0000"/>
                <w:sz w:val="24"/>
                <w:szCs w:val="24"/>
              </w:rPr>
              <w:t>teach RWI set</w:t>
            </w:r>
            <w:r w:rsidRPr="00B11C0F">
              <w:rPr>
                <w:b/>
                <w:color w:val="FF0000"/>
                <w:sz w:val="24"/>
                <w:szCs w:val="24"/>
              </w:rPr>
              <w:t xml:space="preserve"> 1</w:t>
            </w:r>
            <w:r>
              <w:rPr>
                <w:b/>
                <w:color w:val="FF0000"/>
                <w:sz w:val="24"/>
                <w:szCs w:val="24"/>
              </w:rPr>
              <w:t xml:space="preserve"> and word time</w:t>
            </w:r>
          </w:p>
          <w:p w:rsidR="009A0F08" w:rsidRDefault="009A0F08" w:rsidP="009A0F08">
            <w:pPr>
              <w:pStyle w:val="NoSpacing"/>
              <w:jc w:val="center"/>
              <w:rPr>
                <w:color w:val="FF0000"/>
                <w:sz w:val="24"/>
                <w:szCs w:val="24"/>
              </w:rPr>
            </w:pPr>
            <w:r w:rsidRPr="00B11C0F">
              <w:rPr>
                <w:color w:val="FF0000"/>
                <w:sz w:val="24"/>
                <w:szCs w:val="24"/>
              </w:rPr>
              <w:t>Teach Word Time if children   can orally blend and segment</w:t>
            </w:r>
          </w:p>
          <w:p w:rsidR="009A0F08" w:rsidRPr="00B11C0F" w:rsidRDefault="009A0F08" w:rsidP="009A0F08">
            <w:pPr>
              <w:pStyle w:val="NoSpacing"/>
              <w:jc w:val="center"/>
              <w:rPr>
                <w:sz w:val="24"/>
                <w:szCs w:val="24"/>
              </w:rPr>
            </w:pPr>
            <w:r w:rsidRPr="00B11C0F">
              <w:rPr>
                <w:sz w:val="24"/>
                <w:szCs w:val="24"/>
              </w:rPr>
              <w:t>Daily</w:t>
            </w:r>
          </w:p>
        </w:tc>
      </w:tr>
    </w:tbl>
    <w:p w:rsidR="004F4F48" w:rsidRDefault="004F4F48" w:rsidP="004F4F48">
      <w:pPr>
        <w:pStyle w:val="NoSpacing"/>
        <w:jc w:val="center"/>
      </w:pPr>
    </w:p>
    <w:sectPr w:rsidR="004F4F48" w:rsidSect="00562A2F">
      <w:pgSz w:w="16838" w:h="11906"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ssoon Penpals">
    <w:panose1 w:val="020004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2F"/>
    <w:rsid w:val="00072394"/>
    <w:rsid w:val="00130314"/>
    <w:rsid w:val="002C7B85"/>
    <w:rsid w:val="00301E45"/>
    <w:rsid w:val="00410B07"/>
    <w:rsid w:val="00431AED"/>
    <w:rsid w:val="004A4D9D"/>
    <w:rsid w:val="004F4F48"/>
    <w:rsid w:val="00562A2F"/>
    <w:rsid w:val="005709A7"/>
    <w:rsid w:val="006E32B5"/>
    <w:rsid w:val="009A0F08"/>
    <w:rsid w:val="00AC699D"/>
    <w:rsid w:val="00B11C0F"/>
    <w:rsid w:val="00B71612"/>
    <w:rsid w:val="00C2695A"/>
    <w:rsid w:val="00D86D80"/>
    <w:rsid w:val="00E936CA"/>
    <w:rsid w:val="00F76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F86BA-6C40-4FDA-B0D2-84D4F3A4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 Penpals" w:eastAsiaTheme="minorHAnsi" w:hAnsi="Sassoon Penpals"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6CA"/>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9A7"/>
    <w:pPr>
      <w:spacing w:after="0" w:line="240" w:lineRule="auto"/>
    </w:pPr>
  </w:style>
  <w:style w:type="character" w:styleId="Strong">
    <w:name w:val="Strong"/>
    <w:basedOn w:val="DefaultParagraphFont"/>
    <w:uiPriority w:val="22"/>
    <w:qFormat/>
    <w:rsid w:val="004F4F48"/>
    <w:rPr>
      <w:b/>
      <w:bCs/>
    </w:rPr>
  </w:style>
  <w:style w:type="table" w:styleId="TableGrid">
    <w:name w:val="Table Grid"/>
    <w:basedOn w:val="TableNormal"/>
    <w:uiPriority w:val="39"/>
    <w:rsid w:val="00E9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Barraclough</dc:creator>
  <cp:keywords/>
  <dc:description/>
  <cp:lastModifiedBy>Mathew Shires</cp:lastModifiedBy>
  <cp:revision>2</cp:revision>
  <dcterms:created xsi:type="dcterms:W3CDTF">2024-02-01T09:33:00Z</dcterms:created>
  <dcterms:modified xsi:type="dcterms:W3CDTF">2024-02-01T09:33:00Z</dcterms:modified>
</cp:coreProperties>
</file>