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E65" w:rsidRDefault="00034E65" w:rsidP="00034E65">
      <w:pPr>
        <w:pStyle w:val="NoSpacing"/>
        <w:jc w:val="center"/>
        <w:rPr>
          <w:rFonts w:ascii="Brush Script MT" w:hAnsi="Brush Script MT"/>
          <w:b/>
          <w:i/>
          <w:sz w:val="44"/>
          <w:szCs w:val="44"/>
        </w:rPr>
      </w:pPr>
      <w:r w:rsidRPr="00034E65">
        <w:rPr>
          <w:rFonts w:ascii="Brush Script MT" w:hAnsi="Brush Script MT"/>
          <w:b/>
          <w:i/>
          <w:sz w:val="44"/>
          <w:szCs w:val="44"/>
        </w:rPr>
        <w:t>The Magic of stories…</w:t>
      </w:r>
    </w:p>
    <w:p w:rsidR="00497B30" w:rsidRDefault="00497B30" w:rsidP="00034E65">
      <w:pPr>
        <w:pStyle w:val="NoSpacing"/>
        <w:jc w:val="center"/>
        <w:rPr>
          <w:rFonts w:ascii="Brush Script MT" w:hAnsi="Brush Script MT"/>
          <w:b/>
          <w:i/>
          <w:sz w:val="44"/>
          <w:szCs w:val="44"/>
        </w:rPr>
      </w:pPr>
      <w:r>
        <w:rPr>
          <w:rFonts w:ascii="Brush Script MT" w:hAnsi="Brush Script MT"/>
          <w:b/>
          <w:i/>
          <w:sz w:val="44"/>
          <w:szCs w:val="44"/>
        </w:rPr>
        <w:t>Nursery’s Magical Stories</w:t>
      </w:r>
    </w:p>
    <w:p w:rsidR="00034E65" w:rsidRDefault="00034E65" w:rsidP="00034E65">
      <w:pPr>
        <w:pStyle w:val="NoSpacing"/>
        <w:rPr>
          <w:rFonts w:ascii="Brush Script MT" w:hAnsi="Brush Script MT"/>
          <w:b/>
          <w:i/>
          <w:sz w:val="44"/>
          <w:szCs w:val="44"/>
        </w:rPr>
      </w:pPr>
    </w:p>
    <w:p w:rsidR="00034E65" w:rsidRPr="002F1C17" w:rsidRDefault="002F1C17" w:rsidP="00034E65">
      <w:pPr>
        <w:pStyle w:val="NoSpacing"/>
        <w:rPr>
          <w:rFonts w:ascii="Sassoon Penpals" w:hAnsi="Sassoon Penpals"/>
          <w:sz w:val="26"/>
        </w:rPr>
      </w:pPr>
      <w:r>
        <w:rPr>
          <w:rFonts w:ascii="Sassoon Penpals" w:hAnsi="Sassoon Penpals"/>
          <w:sz w:val="26"/>
        </w:rPr>
        <w:t xml:space="preserve">Magical stories </w:t>
      </w:r>
      <w:proofErr w:type="gramStart"/>
      <w:r>
        <w:rPr>
          <w:rFonts w:ascii="Sassoon Penpals" w:hAnsi="Sassoon Penpals"/>
          <w:sz w:val="26"/>
        </w:rPr>
        <w:t>is</w:t>
      </w:r>
      <w:proofErr w:type="gramEnd"/>
      <w:r>
        <w:rPr>
          <w:rFonts w:ascii="Sassoon Penpals" w:hAnsi="Sassoon Penpals"/>
          <w:sz w:val="26"/>
        </w:rPr>
        <w:t xml:space="preserve"> a focussed story time session delivered in our Nursery provision. </w:t>
      </w:r>
      <w:r w:rsidR="00034E65" w:rsidRPr="002F1C17">
        <w:rPr>
          <w:rFonts w:ascii="Sassoon Penpals" w:hAnsi="Sassoon Penpals"/>
          <w:sz w:val="26"/>
        </w:rPr>
        <w:t>Th</w:t>
      </w:r>
      <w:r>
        <w:rPr>
          <w:rFonts w:ascii="Sassoon Penpals" w:hAnsi="Sassoon Penpals"/>
          <w:sz w:val="26"/>
        </w:rPr>
        <w:t>is</w:t>
      </w:r>
      <w:r w:rsidR="00034E65" w:rsidRPr="002F1C17">
        <w:rPr>
          <w:rFonts w:ascii="Sassoon Penpals" w:hAnsi="Sassoon Penpals"/>
          <w:sz w:val="26"/>
        </w:rPr>
        <w:t xml:space="preserve"> story </w:t>
      </w:r>
      <w:r>
        <w:rPr>
          <w:rFonts w:ascii="Sassoon Penpals" w:hAnsi="Sassoon Penpals"/>
          <w:sz w:val="26"/>
        </w:rPr>
        <w:t xml:space="preserve">time </w:t>
      </w:r>
      <w:r w:rsidR="00034E65" w:rsidRPr="002F1C17">
        <w:rPr>
          <w:rFonts w:ascii="Sassoon Penpals" w:hAnsi="Sassoon Penpals"/>
          <w:sz w:val="26"/>
        </w:rPr>
        <w:t>take</w:t>
      </w:r>
      <w:r>
        <w:rPr>
          <w:rFonts w:ascii="Sassoon Penpals" w:hAnsi="Sassoon Penpals"/>
          <w:sz w:val="26"/>
        </w:rPr>
        <w:t>s</w:t>
      </w:r>
      <w:r w:rsidR="00034E65" w:rsidRPr="002F1C17">
        <w:rPr>
          <w:rFonts w:ascii="Sassoon Penpals" w:hAnsi="Sassoon Penpals"/>
          <w:sz w:val="26"/>
        </w:rPr>
        <w:t xml:space="preserve"> place at the end of the session for 15/20mins</w:t>
      </w:r>
      <w:r>
        <w:rPr>
          <w:rFonts w:ascii="Sassoon Penpals" w:hAnsi="Sassoon Penpals"/>
          <w:sz w:val="26"/>
        </w:rPr>
        <w:t>.</w:t>
      </w:r>
    </w:p>
    <w:p w:rsidR="002F1C17" w:rsidRDefault="002F1C17" w:rsidP="00034E65">
      <w:pPr>
        <w:pStyle w:val="NoSpacing"/>
        <w:rPr>
          <w:rFonts w:ascii="Sassoon Penpals" w:hAnsi="Sassoon Penpals"/>
          <w:sz w:val="26"/>
        </w:rPr>
      </w:pPr>
    </w:p>
    <w:p w:rsidR="0009000E" w:rsidRDefault="00034E65" w:rsidP="00034E65">
      <w:pPr>
        <w:pStyle w:val="NoSpacing"/>
        <w:rPr>
          <w:rFonts w:ascii="Sassoon Penpals" w:hAnsi="Sassoon Penpals"/>
          <w:sz w:val="26"/>
        </w:rPr>
      </w:pPr>
      <w:r w:rsidRPr="002F1C17">
        <w:rPr>
          <w:rFonts w:ascii="Sassoon Penpals" w:hAnsi="Sassoon Penpals"/>
          <w:sz w:val="26"/>
        </w:rPr>
        <w:t>At the beginning of the week the</w:t>
      </w:r>
      <w:r w:rsidR="0009000E">
        <w:rPr>
          <w:rFonts w:ascii="Sassoon Penpals" w:hAnsi="Sassoon Penpals"/>
          <w:sz w:val="26"/>
        </w:rPr>
        <w:t xml:space="preserve"> story</w:t>
      </w:r>
      <w:r w:rsidRPr="002F1C17">
        <w:rPr>
          <w:rFonts w:ascii="Sassoon Penpals" w:hAnsi="Sassoon Penpals"/>
          <w:sz w:val="26"/>
        </w:rPr>
        <w:t xml:space="preserve"> book cover </w:t>
      </w:r>
      <w:r w:rsidR="0009000E">
        <w:rPr>
          <w:rFonts w:ascii="Sassoon Penpals" w:hAnsi="Sassoon Penpals"/>
          <w:sz w:val="26"/>
        </w:rPr>
        <w:t>is</w:t>
      </w:r>
      <w:r w:rsidRPr="002F1C17">
        <w:rPr>
          <w:rFonts w:ascii="Sassoon Penpals" w:hAnsi="Sassoon Penpals"/>
          <w:sz w:val="26"/>
        </w:rPr>
        <w:t xml:space="preserve"> displayed in the book corner </w:t>
      </w:r>
      <w:r w:rsidR="0009000E">
        <w:rPr>
          <w:rFonts w:ascii="Sassoon Penpals" w:hAnsi="Sassoon Penpals"/>
          <w:sz w:val="26"/>
        </w:rPr>
        <w:t xml:space="preserve">along with </w:t>
      </w:r>
      <w:r w:rsidRPr="002F1C17">
        <w:rPr>
          <w:rFonts w:ascii="Sassoon Penpals" w:hAnsi="Sassoon Penpals"/>
          <w:sz w:val="26"/>
        </w:rPr>
        <w:t xml:space="preserve">three words </w:t>
      </w:r>
      <w:r w:rsidR="0009000E">
        <w:rPr>
          <w:rFonts w:ascii="Sassoon Penpals" w:hAnsi="Sassoon Penpals"/>
          <w:sz w:val="26"/>
        </w:rPr>
        <w:t>from the story</w:t>
      </w:r>
      <w:r w:rsidRPr="002F1C17">
        <w:rPr>
          <w:rFonts w:ascii="Sassoon Penpals" w:hAnsi="Sassoon Penpals"/>
          <w:sz w:val="26"/>
        </w:rPr>
        <w:t xml:space="preserve">. </w:t>
      </w:r>
      <w:r w:rsidR="0009000E">
        <w:rPr>
          <w:rFonts w:ascii="Sassoon Penpals" w:hAnsi="Sassoon Penpals"/>
          <w:sz w:val="26"/>
        </w:rPr>
        <w:t>Props</w:t>
      </w:r>
      <w:r w:rsidRPr="002F1C17">
        <w:rPr>
          <w:rFonts w:ascii="Sassoon Penpals" w:hAnsi="Sassoon Penpals"/>
          <w:sz w:val="26"/>
        </w:rPr>
        <w:t xml:space="preserve"> supporting the re- telling of the story such as puppets, wooden figures and fabric </w:t>
      </w:r>
      <w:r w:rsidR="0009000E">
        <w:rPr>
          <w:rFonts w:ascii="Sassoon Penpals" w:hAnsi="Sassoon Penpals"/>
          <w:sz w:val="26"/>
        </w:rPr>
        <w:t>are</w:t>
      </w:r>
      <w:r w:rsidRPr="002F1C17">
        <w:rPr>
          <w:rFonts w:ascii="Sassoon Penpals" w:hAnsi="Sassoon Penpals"/>
          <w:sz w:val="26"/>
        </w:rPr>
        <w:t xml:space="preserve"> </w:t>
      </w:r>
      <w:r w:rsidR="0009000E">
        <w:rPr>
          <w:rFonts w:ascii="Sassoon Penpals" w:hAnsi="Sassoon Penpals"/>
          <w:sz w:val="26"/>
        </w:rPr>
        <w:t xml:space="preserve">accessible on </w:t>
      </w:r>
      <w:r w:rsidRPr="002F1C17">
        <w:rPr>
          <w:rFonts w:ascii="Sassoon Penpals" w:hAnsi="Sassoon Penpals"/>
          <w:sz w:val="26"/>
        </w:rPr>
        <w:t>the story table in the book corner</w:t>
      </w:r>
      <w:r w:rsidR="0009000E">
        <w:rPr>
          <w:rFonts w:ascii="Sassoon Penpals" w:hAnsi="Sassoon Penpals"/>
          <w:sz w:val="26"/>
        </w:rPr>
        <w:t xml:space="preserve"> for children to </w:t>
      </w:r>
      <w:bookmarkStart w:id="0" w:name="_GoBack"/>
      <w:bookmarkEnd w:id="0"/>
      <w:r w:rsidR="00DD48FC" w:rsidRPr="00DD48FC">
        <w:rPr>
          <w:rFonts w:ascii="Sassoon Penpals" w:hAnsi="Sassoon Penpals"/>
          <w:sz w:val="26"/>
          <w:highlight w:val="yellow"/>
        </w:rPr>
        <w:t>explore.</w:t>
      </w:r>
    </w:p>
    <w:p w:rsidR="0009000E" w:rsidRDefault="0009000E" w:rsidP="00034E65">
      <w:pPr>
        <w:pStyle w:val="NoSpacing"/>
        <w:rPr>
          <w:rFonts w:ascii="Sassoon Penpals" w:hAnsi="Sassoon Penpals"/>
          <w:sz w:val="26"/>
        </w:rPr>
      </w:pPr>
    </w:p>
    <w:p w:rsidR="00034E65" w:rsidRPr="002F1C17" w:rsidRDefault="0009000E" w:rsidP="00034E65">
      <w:pPr>
        <w:pStyle w:val="NoSpacing"/>
        <w:rPr>
          <w:rFonts w:ascii="Sassoon Penpals" w:hAnsi="Sassoon Penpals"/>
          <w:sz w:val="26"/>
        </w:rPr>
      </w:pPr>
      <w:r>
        <w:rPr>
          <w:rFonts w:ascii="Sassoon Penpals" w:hAnsi="Sassoon Penpals"/>
          <w:sz w:val="26"/>
        </w:rPr>
        <w:t>In order for this session to be</w:t>
      </w:r>
      <w:r w:rsidR="00034E65" w:rsidRPr="002F1C17">
        <w:rPr>
          <w:rFonts w:ascii="Sassoon Penpals" w:hAnsi="Sassoon Penpals"/>
          <w:sz w:val="26"/>
        </w:rPr>
        <w:t xml:space="preserve"> magical and special for the children</w:t>
      </w:r>
      <w:r>
        <w:rPr>
          <w:rFonts w:ascii="Sassoon Penpals" w:hAnsi="Sassoon Penpals"/>
          <w:sz w:val="26"/>
        </w:rPr>
        <w:t xml:space="preserve">, </w:t>
      </w:r>
      <w:r w:rsidR="00034E65" w:rsidRPr="002F1C17">
        <w:rPr>
          <w:rFonts w:ascii="Sassoon Penpals" w:hAnsi="Sassoon Penpals"/>
          <w:sz w:val="26"/>
        </w:rPr>
        <w:t xml:space="preserve">children </w:t>
      </w:r>
      <w:r>
        <w:rPr>
          <w:rFonts w:ascii="Sassoon Penpals" w:hAnsi="Sassoon Penpals"/>
          <w:sz w:val="26"/>
        </w:rPr>
        <w:t xml:space="preserve">are encouraged to </w:t>
      </w:r>
      <w:r w:rsidR="00034E65" w:rsidRPr="002F1C17">
        <w:rPr>
          <w:rFonts w:ascii="Sassoon Penpals" w:hAnsi="Sassoon Penpals"/>
          <w:sz w:val="26"/>
        </w:rPr>
        <w:t>get the props, talk about our special story ti</w:t>
      </w:r>
      <w:r w:rsidR="00AF4A49" w:rsidRPr="002F1C17">
        <w:rPr>
          <w:rFonts w:ascii="Sassoon Penpals" w:hAnsi="Sassoon Penpals"/>
          <w:sz w:val="26"/>
        </w:rPr>
        <w:t>m</w:t>
      </w:r>
      <w:r w:rsidR="00034E65" w:rsidRPr="002F1C17">
        <w:rPr>
          <w:rFonts w:ascii="Sassoon Penpals" w:hAnsi="Sassoon Penpals"/>
          <w:sz w:val="26"/>
        </w:rPr>
        <w:t xml:space="preserve">e together </w:t>
      </w:r>
      <w:r>
        <w:rPr>
          <w:rFonts w:ascii="Sassoon Penpals" w:hAnsi="Sassoon Penpals"/>
          <w:sz w:val="26"/>
        </w:rPr>
        <w:t>while the</w:t>
      </w:r>
      <w:r w:rsidR="00034E65" w:rsidRPr="002F1C17">
        <w:rPr>
          <w:rFonts w:ascii="Sassoon Penpals" w:hAnsi="Sassoon Penpals"/>
          <w:sz w:val="26"/>
        </w:rPr>
        <w:t xml:space="preserve"> teacher</w:t>
      </w:r>
      <w:r>
        <w:rPr>
          <w:rFonts w:ascii="Sassoon Penpals" w:hAnsi="Sassoon Penpals"/>
          <w:sz w:val="26"/>
        </w:rPr>
        <w:t xml:space="preserve"> provides the reading of the story</w:t>
      </w:r>
      <w:r w:rsidR="00751C08" w:rsidRPr="002F1C17">
        <w:rPr>
          <w:rFonts w:ascii="Sassoon Penpals" w:hAnsi="Sassoon Penpals"/>
          <w:sz w:val="26"/>
        </w:rPr>
        <w:t xml:space="preserve">. </w:t>
      </w:r>
    </w:p>
    <w:p w:rsidR="00751C08" w:rsidRPr="002F1C17" w:rsidRDefault="00751C08" w:rsidP="00034E65">
      <w:pPr>
        <w:pStyle w:val="NoSpacing"/>
        <w:rPr>
          <w:rFonts w:ascii="Sassoon Penpals" w:hAnsi="Sassoon Penpals"/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51C08" w:rsidRPr="002F1C17" w:rsidTr="00751C08">
        <w:tc>
          <w:tcPr>
            <w:tcW w:w="1803" w:type="dxa"/>
            <w:shd w:val="clear" w:color="auto" w:fill="FFF2CC" w:themeFill="accent4" w:themeFillTint="33"/>
          </w:tcPr>
          <w:p w:rsidR="00751C08" w:rsidRPr="002F1C17" w:rsidRDefault="00751C08" w:rsidP="00751C08">
            <w:pPr>
              <w:pStyle w:val="NoSpacing"/>
              <w:jc w:val="center"/>
              <w:rPr>
                <w:rFonts w:ascii="Sassoon Penpals" w:hAnsi="Sassoon Penpals"/>
                <w:b/>
                <w:i/>
                <w:sz w:val="26"/>
              </w:rPr>
            </w:pPr>
            <w:r w:rsidRPr="002F1C17">
              <w:rPr>
                <w:rFonts w:ascii="Sassoon Penpals" w:hAnsi="Sassoon Penpals"/>
                <w:b/>
                <w:i/>
                <w:sz w:val="26"/>
              </w:rPr>
              <w:t>Monday</w:t>
            </w:r>
          </w:p>
          <w:p w:rsidR="00751C08" w:rsidRPr="002F1C17" w:rsidRDefault="00751C08" w:rsidP="00751C08">
            <w:pPr>
              <w:pStyle w:val="NoSpacing"/>
              <w:jc w:val="center"/>
              <w:rPr>
                <w:rFonts w:ascii="Sassoon Penpals" w:hAnsi="Sassoon Penpals"/>
                <w:b/>
                <w:i/>
                <w:sz w:val="26"/>
              </w:rPr>
            </w:pPr>
            <w:r w:rsidRPr="002F1C17">
              <w:rPr>
                <w:rFonts w:ascii="Sassoon Penpals" w:hAnsi="Sassoon Penpals"/>
                <w:b/>
                <w:i/>
                <w:sz w:val="26"/>
              </w:rPr>
              <w:t xml:space="preserve">Read </w:t>
            </w:r>
          </w:p>
        </w:tc>
        <w:tc>
          <w:tcPr>
            <w:tcW w:w="1803" w:type="dxa"/>
            <w:shd w:val="clear" w:color="auto" w:fill="FFF2CC" w:themeFill="accent4" w:themeFillTint="33"/>
          </w:tcPr>
          <w:p w:rsidR="00751C08" w:rsidRPr="002F1C17" w:rsidRDefault="00751C08" w:rsidP="00751C08">
            <w:pPr>
              <w:pStyle w:val="NoSpacing"/>
              <w:jc w:val="center"/>
              <w:rPr>
                <w:rFonts w:ascii="Sassoon Penpals" w:hAnsi="Sassoon Penpals"/>
                <w:b/>
                <w:i/>
                <w:sz w:val="26"/>
              </w:rPr>
            </w:pPr>
            <w:r w:rsidRPr="002F1C17">
              <w:rPr>
                <w:rFonts w:ascii="Sassoon Penpals" w:hAnsi="Sassoon Penpals"/>
                <w:b/>
                <w:i/>
                <w:sz w:val="26"/>
              </w:rPr>
              <w:t>Tuesday</w:t>
            </w:r>
          </w:p>
          <w:p w:rsidR="00751C08" w:rsidRPr="002F1C17" w:rsidRDefault="00751C08" w:rsidP="00751C08">
            <w:pPr>
              <w:pStyle w:val="NoSpacing"/>
              <w:jc w:val="center"/>
              <w:rPr>
                <w:rFonts w:ascii="Sassoon Penpals" w:hAnsi="Sassoon Penpals"/>
                <w:b/>
                <w:i/>
                <w:sz w:val="26"/>
              </w:rPr>
            </w:pPr>
            <w:r w:rsidRPr="002F1C17">
              <w:rPr>
                <w:rFonts w:ascii="Sassoon Penpals" w:hAnsi="Sassoon Penpals"/>
                <w:b/>
                <w:i/>
                <w:sz w:val="26"/>
              </w:rPr>
              <w:t>Tell</w:t>
            </w:r>
          </w:p>
        </w:tc>
        <w:tc>
          <w:tcPr>
            <w:tcW w:w="1803" w:type="dxa"/>
            <w:shd w:val="clear" w:color="auto" w:fill="FFF2CC" w:themeFill="accent4" w:themeFillTint="33"/>
          </w:tcPr>
          <w:p w:rsidR="00751C08" w:rsidRPr="002F1C17" w:rsidRDefault="00751C08" w:rsidP="00751C08">
            <w:pPr>
              <w:pStyle w:val="NoSpacing"/>
              <w:jc w:val="center"/>
              <w:rPr>
                <w:rFonts w:ascii="Sassoon Penpals" w:hAnsi="Sassoon Penpals"/>
                <w:b/>
                <w:i/>
                <w:sz w:val="26"/>
              </w:rPr>
            </w:pPr>
            <w:r w:rsidRPr="002F1C17">
              <w:rPr>
                <w:rFonts w:ascii="Sassoon Penpals" w:hAnsi="Sassoon Penpals"/>
                <w:b/>
                <w:i/>
                <w:sz w:val="26"/>
              </w:rPr>
              <w:t>Wednesday</w:t>
            </w:r>
          </w:p>
          <w:p w:rsidR="00751C08" w:rsidRPr="002F1C17" w:rsidRDefault="00751C08" w:rsidP="00751C08">
            <w:pPr>
              <w:pStyle w:val="NoSpacing"/>
              <w:jc w:val="center"/>
              <w:rPr>
                <w:rFonts w:ascii="Sassoon Penpals" w:hAnsi="Sassoon Penpals"/>
                <w:b/>
                <w:i/>
                <w:sz w:val="26"/>
              </w:rPr>
            </w:pPr>
            <w:r w:rsidRPr="002F1C17">
              <w:rPr>
                <w:rFonts w:ascii="Sassoon Penpals" w:hAnsi="Sassoon Penpals"/>
                <w:b/>
                <w:i/>
                <w:sz w:val="26"/>
              </w:rPr>
              <w:t>Join in</w:t>
            </w:r>
          </w:p>
        </w:tc>
        <w:tc>
          <w:tcPr>
            <w:tcW w:w="1803" w:type="dxa"/>
            <w:shd w:val="clear" w:color="auto" w:fill="FFF2CC" w:themeFill="accent4" w:themeFillTint="33"/>
          </w:tcPr>
          <w:p w:rsidR="00751C08" w:rsidRPr="002F1C17" w:rsidRDefault="00751C08" w:rsidP="00751C08">
            <w:pPr>
              <w:pStyle w:val="NoSpacing"/>
              <w:jc w:val="center"/>
              <w:rPr>
                <w:rFonts w:ascii="Sassoon Penpals" w:hAnsi="Sassoon Penpals"/>
                <w:b/>
                <w:i/>
                <w:sz w:val="26"/>
              </w:rPr>
            </w:pPr>
            <w:r w:rsidRPr="002F1C17">
              <w:rPr>
                <w:rFonts w:ascii="Sassoon Penpals" w:hAnsi="Sassoon Penpals"/>
                <w:b/>
                <w:i/>
                <w:sz w:val="26"/>
              </w:rPr>
              <w:t>Thursday</w:t>
            </w:r>
          </w:p>
          <w:p w:rsidR="00751C08" w:rsidRPr="002F1C17" w:rsidRDefault="00751C08" w:rsidP="00751C08">
            <w:pPr>
              <w:pStyle w:val="NoSpacing"/>
              <w:jc w:val="center"/>
              <w:rPr>
                <w:rFonts w:ascii="Sassoon Penpals" w:hAnsi="Sassoon Penpals"/>
                <w:b/>
                <w:i/>
                <w:sz w:val="26"/>
              </w:rPr>
            </w:pPr>
            <w:r w:rsidRPr="002F1C17">
              <w:rPr>
                <w:rFonts w:ascii="Sassoon Penpals" w:hAnsi="Sassoon Penpals"/>
                <w:b/>
                <w:i/>
                <w:sz w:val="26"/>
              </w:rPr>
              <w:t xml:space="preserve">Anticipate 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:rsidR="00751C08" w:rsidRPr="002F1C17" w:rsidRDefault="00751C08" w:rsidP="00751C08">
            <w:pPr>
              <w:pStyle w:val="NoSpacing"/>
              <w:jc w:val="center"/>
              <w:rPr>
                <w:rFonts w:ascii="Sassoon Penpals" w:hAnsi="Sassoon Penpals"/>
                <w:b/>
                <w:i/>
                <w:sz w:val="26"/>
              </w:rPr>
            </w:pPr>
            <w:r w:rsidRPr="002F1C17">
              <w:rPr>
                <w:rFonts w:ascii="Sassoon Penpals" w:hAnsi="Sassoon Penpals"/>
                <w:b/>
                <w:i/>
                <w:sz w:val="26"/>
              </w:rPr>
              <w:t>Friday</w:t>
            </w:r>
          </w:p>
          <w:p w:rsidR="00751C08" w:rsidRPr="002F1C17" w:rsidRDefault="00751C08" w:rsidP="00751C08">
            <w:pPr>
              <w:pStyle w:val="NoSpacing"/>
              <w:jc w:val="center"/>
              <w:rPr>
                <w:rFonts w:ascii="Sassoon Penpals" w:hAnsi="Sassoon Penpals"/>
                <w:b/>
                <w:i/>
                <w:sz w:val="26"/>
              </w:rPr>
            </w:pPr>
            <w:r w:rsidRPr="002F1C17">
              <w:rPr>
                <w:rFonts w:ascii="Sassoon Penpals" w:hAnsi="Sassoon Penpals"/>
                <w:b/>
                <w:i/>
                <w:sz w:val="26"/>
              </w:rPr>
              <w:t xml:space="preserve">Perform </w:t>
            </w:r>
          </w:p>
        </w:tc>
      </w:tr>
      <w:tr w:rsidR="00751C08" w:rsidRPr="002F1C17" w:rsidTr="00751C08">
        <w:tc>
          <w:tcPr>
            <w:tcW w:w="1803" w:type="dxa"/>
          </w:tcPr>
          <w:p w:rsidR="00751C08" w:rsidRPr="002F1C17" w:rsidRDefault="00751C08" w:rsidP="00034E65">
            <w:pPr>
              <w:pStyle w:val="NoSpacing"/>
              <w:rPr>
                <w:rFonts w:ascii="Sassoon Penpals" w:hAnsi="Sassoon Penpals"/>
                <w:sz w:val="26"/>
              </w:rPr>
            </w:pPr>
            <w:r w:rsidRPr="002F1C17">
              <w:rPr>
                <w:rFonts w:ascii="Sassoon Penpals" w:hAnsi="Sassoon Penpals"/>
                <w:sz w:val="26"/>
              </w:rPr>
              <w:t>Read and do nothing except let the story weave it’s magic</w:t>
            </w:r>
          </w:p>
          <w:p w:rsidR="00751C08" w:rsidRPr="002F1C17" w:rsidRDefault="00751C08" w:rsidP="00034E65">
            <w:pPr>
              <w:pStyle w:val="NoSpacing"/>
              <w:rPr>
                <w:rFonts w:ascii="Sassoon Penpals" w:hAnsi="Sassoon Penpals"/>
                <w:sz w:val="26"/>
              </w:rPr>
            </w:pPr>
          </w:p>
          <w:p w:rsidR="00751C08" w:rsidRPr="002F1C17" w:rsidRDefault="00751C08" w:rsidP="00034E65">
            <w:pPr>
              <w:pStyle w:val="NoSpacing"/>
              <w:rPr>
                <w:rFonts w:ascii="Sassoon Penpals" w:hAnsi="Sassoon Penpals"/>
                <w:sz w:val="26"/>
              </w:rPr>
            </w:pPr>
          </w:p>
          <w:p w:rsidR="00751C08" w:rsidRPr="002F1C17" w:rsidRDefault="00751C08" w:rsidP="00034E65">
            <w:pPr>
              <w:pStyle w:val="NoSpacing"/>
              <w:rPr>
                <w:rFonts w:ascii="Sassoon Penpals" w:hAnsi="Sassoon Penpals"/>
                <w:sz w:val="26"/>
              </w:rPr>
            </w:pPr>
          </w:p>
        </w:tc>
        <w:tc>
          <w:tcPr>
            <w:tcW w:w="1803" w:type="dxa"/>
          </w:tcPr>
          <w:p w:rsidR="00751C08" w:rsidRPr="002F1C17" w:rsidRDefault="00751C08" w:rsidP="00034E65">
            <w:pPr>
              <w:pStyle w:val="NoSpacing"/>
              <w:rPr>
                <w:rFonts w:ascii="Sassoon Penpals" w:hAnsi="Sassoon Penpals"/>
                <w:sz w:val="26"/>
              </w:rPr>
            </w:pPr>
            <w:r w:rsidRPr="002F1C17">
              <w:rPr>
                <w:rFonts w:ascii="Sassoon Penpals" w:hAnsi="Sassoon Penpals"/>
                <w:sz w:val="26"/>
              </w:rPr>
              <w:t>Read again…tell</w:t>
            </w:r>
            <w:r w:rsidR="0066315C" w:rsidRPr="002F1C17">
              <w:rPr>
                <w:rFonts w:ascii="Sassoon Penpals" w:hAnsi="Sassoon Penpals"/>
                <w:sz w:val="26"/>
              </w:rPr>
              <w:t>/show</w:t>
            </w:r>
            <w:r w:rsidRPr="002F1C17">
              <w:rPr>
                <w:rFonts w:ascii="Sassoon Penpals" w:hAnsi="Sassoon Penpals"/>
                <w:sz w:val="26"/>
              </w:rPr>
              <w:t xml:space="preserve"> the children three words you have chosen to teach the meaning of…don’t ask them tell them.</w:t>
            </w:r>
          </w:p>
        </w:tc>
        <w:tc>
          <w:tcPr>
            <w:tcW w:w="1803" w:type="dxa"/>
          </w:tcPr>
          <w:p w:rsidR="00751C08" w:rsidRPr="002F1C17" w:rsidRDefault="00751C08" w:rsidP="00034E65">
            <w:pPr>
              <w:pStyle w:val="NoSpacing"/>
              <w:rPr>
                <w:rFonts w:ascii="Sassoon Penpals" w:hAnsi="Sassoon Penpals"/>
                <w:sz w:val="26"/>
              </w:rPr>
            </w:pPr>
            <w:r w:rsidRPr="002F1C17">
              <w:rPr>
                <w:rFonts w:ascii="Sassoon Penpals" w:hAnsi="Sassoon Penpals"/>
                <w:sz w:val="26"/>
              </w:rPr>
              <w:t>Read again… Encourage children to join in with repeated phrases e.g. I’ll huff and I</w:t>
            </w:r>
            <w:r w:rsidR="0009000E">
              <w:rPr>
                <w:rFonts w:ascii="Sassoon Penpals" w:hAnsi="Sassoon Penpals"/>
                <w:sz w:val="26"/>
              </w:rPr>
              <w:t>’</w:t>
            </w:r>
            <w:r w:rsidRPr="002F1C17">
              <w:rPr>
                <w:rFonts w:ascii="Sassoon Penpals" w:hAnsi="Sassoon Penpals"/>
                <w:sz w:val="26"/>
              </w:rPr>
              <w:t>ll puff</w:t>
            </w:r>
          </w:p>
        </w:tc>
        <w:tc>
          <w:tcPr>
            <w:tcW w:w="1803" w:type="dxa"/>
          </w:tcPr>
          <w:p w:rsidR="00751C08" w:rsidRPr="002F1C17" w:rsidRDefault="00751C08" w:rsidP="00034E65">
            <w:pPr>
              <w:pStyle w:val="NoSpacing"/>
              <w:rPr>
                <w:rFonts w:ascii="Sassoon Penpals" w:hAnsi="Sassoon Penpals"/>
                <w:sz w:val="26"/>
              </w:rPr>
            </w:pPr>
            <w:r w:rsidRPr="002F1C17">
              <w:rPr>
                <w:rFonts w:ascii="Sassoon Penpals" w:hAnsi="Sassoon Penpals"/>
                <w:sz w:val="26"/>
              </w:rPr>
              <w:t xml:space="preserve">Read again… </w:t>
            </w:r>
          </w:p>
          <w:p w:rsidR="00751C08" w:rsidRPr="002F1C17" w:rsidRDefault="00751C08" w:rsidP="00034E65">
            <w:pPr>
              <w:pStyle w:val="NoSpacing"/>
              <w:rPr>
                <w:rFonts w:ascii="Sassoon Penpals" w:hAnsi="Sassoon Penpals"/>
                <w:sz w:val="26"/>
              </w:rPr>
            </w:pPr>
            <w:r w:rsidRPr="002F1C17">
              <w:rPr>
                <w:rFonts w:ascii="Sassoon Penpals" w:hAnsi="Sassoon Penpals"/>
                <w:sz w:val="26"/>
              </w:rPr>
              <w:t xml:space="preserve">Pause and </w:t>
            </w:r>
            <w:r w:rsidR="0009000E">
              <w:rPr>
                <w:rFonts w:ascii="Sassoon Penpals" w:hAnsi="Sassoon Penpals"/>
                <w:sz w:val="26"/>
              </w:rPr>
              <w:t>c</w:t>
            </w:r>
            <w:r w:rsidRPr="002F1C17">
              <w:rPr>
                <w:rFonts w:ascii="Sassoon Penpals" w:hAnsi="Sassoon Penpals"/>
                <w:sz w:val="26"/>
              </w:rPr>
              <w:t>ue in the repeated phrase.</w:t>
            </w:r>
          </w:p>
        </w:tc>
        <w:tc>
          <w:tcPr>
            <w:tcW w:w="1804" w:type="dxa"/>
          </w:tcPr>
          <w:p w:rsidR="00751C08" w:rsidRPr="002F1C17" w:rsidRDefault="00751C08" w:rsidP="00034E65">
            <w:pPr>
              <w:pStyle w:val="NoSpacing"/>
              <w:rPr>
                <w:rFonts w:ascii="Sassoon Penpals" w:hAnsi="Sassoon Penpals"/>
                <w:sz w:val="26"/>
              </w:rPr>
            </w:pPr>
            <w:r w:rsidRPr="002F1C17">
              <w:rPr>
                <w:rFonts w:ascii="Sassoon Penpals" w:hAnsi="Sassoon Penpals"/>
                <w:sz w:val="26"/>
              </w:rPr>
              <w:t>Perform the story together.</w:t>
            </w:r>
          </w:p>
        </w:tc>
      </w:tr>
    </w:tbl>
    <w:p w:rsidR="00751C08" w:rsidRPr="002F1C17" w:rsidRDefault="00751C08" w:rsidP="00034E65">
      <w:pPr>
        <w:pStyle w:val="NoSpacing"/>
        <w:rPr>
          <w:rFonts w:ascii="Sassoon Penpals" w:hAnsi="Sassoon Penpals"/>
          <w:sz w:val="26"/>
        </w:rPr>
      </w:pPr>
    </w:p>
    <w:p w:rsidR="00034E65" w:rsidRPr="002F1C17" w:rsidRDefault="0009000E" w:rsidP="00034E65">
      <w:pPr>
        <w:pStyle w:val="NoSpacing"/>
        <w:rPr>
          <w:rFonts w:ascii="Sassoon Penpals" w:hAnsi="Sassoon Penpals"/>
          <w:sz w:val="26"/>
        </w:rPr>
      </w:pPr>
      <w:r>
        <w:rPr>
          <w:rFonts w:ascii="Sassoon Penpals" w:hAnsi="Sassoon Penpals"/>
          <w:sz w:val="26"/>
        </w:rPr>
        <w:t>T</w:t>
      </w:r>
      <w:r w:rsidR="003561F6" w:rsidRPr="002F1C17">
        <w:rPr>
          <w:rFonts w:ascii="Sassoon Penpals" w:hAnsi="Sassoon Penpals"/>
          <w:sz w:val="26"/>
        </w:rPr>
        <w:t xml:space="preserve">he same story </w:t>
      </w:r>
      <w:r>
        <w:rPr>
          <w:rFonts w:ascii="Sassoon Penpals" w:hAnsi="Sassoon Penpals"/>
          <w:sz w:val="26"/>
        </w:rPr>
        <w:t xml:space="preserve">will be read </w:t>
      </w:r>
      <w:r w:rsidR="003561F6" w:rsidRPr="002F1C17">
        <w:rPr>
          <w:rFonts w:ascii="Sassoon Penpals" w:hAnsi="Sassoon Penpals"/>
          <w:sz w:val="26"/>
        </w:rPr>
        <w:t xml:space="preserve">for the week from the top 20 books we are starting to collect including our core books. </w:t>
      </w:r>
    </w:p>
    <w:p w:rsidR="003561F6" w:rsidRPr="002F1C17" w:rsidRDefault="003561F6" w:rsidP="00034E65">
      <w:pPr>
        <w:pStyle w:val="NoSpacing"/>
        <w:rPr>
          <w:rFonts w:ascii="Sassoon Penpals" w:hAnsi="Sassoon Penpals"/>
          <w:sz w:val="26"/>
        </w:rPr>
      </w:pPr>
    </w:p>
    <w:p w:rsidR="003561F6" w:rsidRPr="002F1C17" w:rsidRDefault="003561F6" w:rsidP="00034E65">
      <w:pPr>
        <w:pStyle w:val="NoSpacing"/>
        <w:rPr>
          <w:rFonts w:ascii="Sassoon Penpals" w:hAnsi="Sassoon Penpals"/>
          <w:sz w:val="26"/>
        </w:rPr>
      </w:pPr>
      <w:r w:rsidRPr="002F1C17">
        <w:rPr>
          <w:rFonts w:ascii="Sassoon Penpals" w:hAnsi="Sassoon Penpals"/>
          <w:sz w:val="26"/>
        </w:rPr>
        <w:t xml:space="preserve">When the story session is finished each day, it will be put in the book corner on the story table for the children to retell and enjoy.  </w:t>
      </w:r>
    </w:p>
    <w:p w:rsidR="003561F6" w:rsidRPr="002F1C17" w:rsidRDefault="003561F6" w:rsidP="00034E65">
      <w:pPr>
        <w:pStyle w:val="NoSpacing"/>
        <w:rPr>
          <w:rFonts w:ascii="Sassoon Penpals" w:hAnsi="Sassoon Penpals"/>
          <w:sz w:val="26"/>
        </w:rPr>
      </w:pPr>
    </w:p>
    <w:p w:rsidR="003561F6" w:rsidRPr="002F1C17" w:rsidRDefault="0009000E" w:rsidP="00034E65">
      <w:pPr>
        <w:pStyle w:val="NoSpacing"/>
        <w:rPr>
          <w:rFonts w:ascii="Sassoon Penpals" w:hAnsi="Sassoon Penpals"/>
          <w:sz w:val="26"/>
        </w:rPr>
      </w:pPr>
      <w:r>
        <w:rPr>
          <w:rFonts w:ascii="Sassoon Penpals" w:hAnsi="Sassoon Penpals"/>
          <w:sz w:val="26"/>
        </w:rPr>
        <w:t xml:space="preserve">Words chosen for each book will be carefully considered to ensure these choices are supporting developing our children’s vocabulary. </w:t>
      </w:r>
    </w:p>
    <w:p w:rsidR="003561F6" w:rsidRPr="002F1C17" w:rsidRDefault="003561F6" w:rsidP="00034E65">
      <w:pPr>
        <w:pStyle w:val="NoSpacing"/>
        <w:rPr>
          <w:rFonts w:ascii="Sassoon Penpals" w:hAnsi="Sassoon Penpals"/>
          <w:sz w:val="26"/>
        </w:rPr>
      </w:pPr>
    </w:p>
    <w:p w:rsidR="003561F6" w:rsidRPr="002F1C17" w:rsidRDefault="003561F6" w:rsidP="00034E65">
      <w:pPr>
        <w:pStyle w:val="NoSpacing"/>
        <w:rPr>
          <w:rFonts w:ascii="Sassoon Penpals" w:hAnsi="Sassoon Penpals"/>
          <w:sz w:val="26"/>
        </w:rPr>
      </w:pPr>
      <w:r w:rsidRPr="002F1C17">
        <w:rPr>
          <w:rFonts w:ascii="Sassoon Penpals" w:hAnsi="Sassoon Penpals"/>
          <w:sz w:val="26"/>
        </w:rPr>
        <w:t xml:space="preserve">When choosing our top 20 books </w:t>
      </w:r>
      <w:r w:rsidR="0009000E">
        <w:rPr>
          <w:rFonts w:ascii="Sassoon Penpals" w:hAnsi="Sassoon Penpals"/>
          <w:sz w:val="26"/>
        </w:rPr>
        <w:t>consideration is given to</w:t>
      </w:r>
      <w:r w:rsidRPr="002F1C17">
        <w:rPr>
          <w:rFonts w:ascii="Sassoon Penpals" w:hAnsi="Sassoon Penpals"/>
          <w:sz w:val="26"/>
        </w:rPr>
        <w:t xml:space="preserve"> the opportunities for repeated refrains/join</w:t>
      </w:r>
      <w:r w:rsidR="00670AB1" w:rsidRPr="002F1C17">
        <w:rPr>
          <w:rFonts w:ascii="Sassoon Penpals" w:hAnsi="Sassoon Penpals"/>
          <w:sz w:val="26"/>
        </w:rPr>
        <w:t xml:space="preserve"> in/jump in. </w:t>
      </w:r>
    </w:p>
    <w:p w:rsidR="0066315C" w:rsidRPr="002F1C17" w:rsidRDefault="0066315C" w:rsidP="00034E65">
      <w:pPr>
        <w:pStyle w:val="NoSpacing"/>
        <w:rPr>
          <w:rFonts w:ascii="Sassoon Penpals" w:hAnsi="Sassoon Penpals"/>
          <w:sz w:val="26"/>
        </w:rPr>
      </w:pPr>
    </w:p>
    <w:p w:rsidR="0066315C" w:rsidRPr="002F1C17" w:rsidRDefault="0066315C" w:rsidP="00034E65">
      <w:pPr>
        <w:pStyle w:val="NoSpacing"/>
        <w:rPr>
          <w:rFonts w:ascii="Sassoon Penpals" w:hAnsi="Sassoon Penpals"/>
          <w:sz w:val="26"/>
        </w:rPr>
      </w:pPr>
    </w:p>
    <w:p w:rsidR="0066315C" w:rsidRPr="002F1C17" w:rsidRDefault="0066315C" w:rsidP="00034E65">
      <w:pPr>
        <w:pStyle w:val="NoSpacing"/>
        <w:rPr>
          <w:rFonts w:ascii="Sassoon Penpals" w:hAnsi="Sassoon Penpals"/>
          <w:sz w:val="26"/>
        </w:rPr>
      </w:pPr>
    </w:p>
    <w:p w:rsidR="0066315C" w:rsidRPr="002F1C17" w:rsidRDefault="0066315C" w:rsidP="00034E65">
      <w:pPr>
        <w:pStyle w:val="NoSpacing"/>
        <w:rPr>
          <w:rFonts w:ascii="Sassoon Penpals" w:hAnsi="Sassoon Penpals"/>
          <w:sz w:val="26"/>
        </w:rPr>
      </w:pPr>
    </w:p>
    <w:p w:rsidR="0066315C" w:rsidRPr="002F1C17" w:rsidRDefault="0066315C" w:rsidP="00034E65">
      <w:pPr>
        <w:pStyle w:val="NoSpacing"/>
        <w:rPr>
          <w:rFonts w:ascii="Sassoon Penpals" w:hAnsi="Sassoon Penpals"/>
          <w:sz w:val="26"/>
        </w:rPr>
      </w:pPr>
    </w:p>
    <w:p w:rsidR="0066315C" w:rsidRPr="002F1C17" w:rsidRDefault="0066315C" w:rsidP="00034E65">
      <w:pPr>
        <w:pStyle w:val="NoSpacing"/>
        <w:rPr>
          <w:rFonts w:ascii="Sassoon Penpals" w:hAnsi="Sassoon Penpals"/>
          <w:sz w:val="26"/>
        </w:rPr>
      </w:pPr>
    </w:p>
    <w:p w:rsidR="0066315C" w:rsidRPr="002F1C17" w:rsidRDefault="0066315C" w:rsidP="00034E65">
      <w:pPr>
        <w:pStyle w:val="NoSpacing"/>
        <w:rPr>
          <w:rFonts w:ascii="Sassoon Penpals" w:hAnsi="Sassoon Penpals"/>
          <w:sz w:val="26"/>
        </w:rPr>
      </w:pPr>
    </w:p>
    <w:p w:rsidR="00497B30" w:rsidRPr="002F1C17" w:rsidRDefault="00497B30" w:rsidP="00034E65">
      <w:pPr>
        <w:pStyle w:val="NoSpacing"/>
        <w:rPr>
          <w:rFonts w:ascii="Sassoon Penpals" w:hAnsi="Sassoon Penpals"/>
        </w:rPr>
      </w:pPr>
    </w:p>
    <w:p w:rsidR="0066315C" w:rsidRPr="002F1C17" w:rsidRDefault="0066315C" w:rsidP="00034E65">
      <w:pPr>
        <w:pStyle w:val="NoSpacing"/>
        <w:rPr>
          <w:rFonts w:ascii="Sassoon Penpals" w:hAnsi="Sassoon Penpals"/>
        </w:rPr>
      </w:pPr>
    </w:p>
    <w:p w:rsidR="0066315C" w:rsidRPr="002F1C17" w:rsidRDefault="0066315C" w:rsidP="00034E65">
      <w:pPr>
        <w:pStyle w:val="NoSpacing"/>
        <w:rPr>
          <w:rFonts w:ascii="Sassoon Penpals" w:hAnsi="Sassoon Penpals"/>
        </w:rPr>
        <w:sectPr w:rsidR="0066315C" w:rsidRPr="002F1C17" w:rsidSect="00034E65">
          <w:pgSz w:w="11906" w:h="16838"/>
          <w:pgMar w:top="1440" w:right="1440" w:bottom="1440" w:left="1440" w:header="708" w:footer="708" w:gutter="0"/>
          <w:pgBorders w:offsetFrom="page">
            <w:top w:val="single" w:sz="48" w:space="24" w:color="FFC000" w:themeColor="accent4"/>
            <w:left w:val="single" w:sz="48" w:space="24" w:color="FFC000" w:themeColor="accent4"/>
            <w:bottom w:val="single" w:sz="48" w:space="24" w:color="FFC000" w:themeColor="accent4"/>
            <w:right w:val="single" w:sz="48" w:space="24" w:color="FFC000" w:themeColor="accent4"/>
          </w:pgBorders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042"/>
        <w:gridCol w:w="2043"/>
        <w:gridCol w:w="2010"/>
        <w:gridCol w:w="2010"/>
        <w:gridCol w:w="2049"/>
        <w:gridCol w:w="1897"/>
      </w:tblGrid>
      <w:tr w:rsidR="00497B30" w:rsidRPr="002F1C17" w:rsidTr="00903010">
        <w:tc>
          <w:tcPr>
            <w:tcW w:w="13948" w:type="dxa"/>
            <w:gridSpan w:val="7"/>
            <w:shd w:val="clear" w:color="auto" w:fill="D9E2F3" w:themeFill="accent1" w:themeFillTint="33"/>
          </w:tcPr>
          <w:p w:rsidR="00497B30" w:rsidRPr="002F1C17" w:rsidRDefault="00497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lastRenderedPageBreak/>
              <w:t>Nursery Magical Stories Yearly Overview 23-24</w:t>
            </w:r>
          </w:p>
        </w:tc>
      </w:tr>
      <w:tr w:rsidR="0066315C" w:rsidRPr="002F1C17" w:rsidTr="0066315C"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 xml:space="preserve">Week </w:t>
            </w:r>
          </w:p>
        </w:tc>
        <w:tc>
          <w:tcPr>
            <w:tcW w:w="2042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Autumn 1</w:t>
            </w:r>
          </w:p>
        </w:tc>
        <w:tc>
          <w:tcPr>
            <w:tcW w:w="2043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Autumn 2</w:t>
            </w:r>
          </w:p>
        </w:tc>
        <w:tc>
          <w:tcPr>
            <w:tcW w:w="2010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Spring 1</w:t>
            </w:r>
          </w:p>
        </w:tc>
        <w:tc>
          <w:tcPr>
            <w:tcW w:w="2010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Spring 2</w:t>
            </w:r>
          </w:p>
        </w:tc>
        <w:tc>
          <w:tcPr>
            <w:tcW w:w="2049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Summer 1</w:t>
            </w:r>
          </w:p>
        </w:tc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Summer2</w:t>
            </w:r>
          </w:p>
        </w:tc>
      </w:tr>
      <w:tr w:rsidR="0066315C" w:rsidRPr="002F1C17" w:rsidTr="0066315C"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1</w:t>
            </w:r>
          </w:p>
        </w:tc>
        <w:tc>
          <w:tcPr>
            <w:tcW w:w="2042" w:type="dxa"/>
          </w:tcPr>
          <w:p w:rsidR="0066315C" w:rsidRPr="002F1C17" w:rsidRDefault="00EB2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Dear Zoo</w:t>
            </w:r>
          </w:p>
        </w:tc>
        <w:tc>
          <w:tcPr>
            <w:tcW w:w="2043" w:type="dxa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The three Billy Goats Gruff</w:t>
            </w:r>
          </w:p>
        </w:tc>
        <w:tc>
          <w:tcPr>
            <w:tcW w:w="2010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Go to bed in your own Bed</w:t>
            </w:r>
          </w:p>
        </w:tc>
        <w:tc>
          <w:tcPr>
            <w:tcW w:w="2010" w:type="dxa"/>
          </w:tcPr>
          <w:p w:rsidR="0066315C" w:rsidRPr="002F1C17" w:rsidRDefault="00EB2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 xml:space="preserve">The Gingerbread Man </w:t>
            </w:r>
          </w:p>
        </w:tc>
        <w:tc>
          <w:tcPr>
            <w:tcW w:w="2049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We’re going on a bear Hunt</w:t>
            </w:r>
          </w:p>
        </w:tc>
        <w:tc>
          <w:tcPr>
            <w:tcW w:w="1897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The Gingerbread Man</w:t>
            </w:r>
          </w:p>
        </w:tc>
      </w:tr>
      <w:tr w:rsidR="0066315C" w:rsidRPr="002F1C17" w:rsidTr="0066315C"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2</w:t>
            </w:r>
          </w:p>
        </w:tc>
        <w:tc>
          <w:tcPr>
            <w:tcW w:w="2042" w:type="dxa"/>
          </w:tcPr>
          <w:p w:rsidR="0066315C" w:rsidRPr="002F1C17" w:rsidRDefault="009250AD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Shark in the</w:t>
            </w:r>
            <w:r w:rsidR="00007E12" w:rsidRPr="002F1C17">
              <w:rPr>
                <w:rFonts w:ascii="Sassoon Penpals" w:hAnsi="Sassoon Penpals"/>
                <w:sz w:val="36"/>
                <w:szCs w:val="36"/>
              </w:rPr>
              <w:t xml:space="preserve"> Park</w:t>
            </w:r>
          </w:p>
        </w:tc>
        <w:tc>
          <w:tcPr>
            <w:tcW w:w="2043" w:type="dxa"/>
          </w:tcPr>
          <w:p w:rsidR="0066315C" w:rsidRPr="002F1C17" w:rsidRDefault="00EB2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Owl Babies</w:t>
            </w:r>
          </w:p>
        </w:tc>
        <w:tc>
          <w:tcPr>
            <w:tcW w:w="2010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 xml:space="preserve">I went Walking </w:t>
            </w:r>
          </w:p>
        </w:tc>
        <w:tc>
          <w:tcPr>
            <w:tcW w:w="2010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proofErr w:type="spellStart"/>
            <w:r w:rsidRPr="002F1C17">
              <w:rPr>
                <w:rFonts w:ascii="Sassoon Penpals" w:hAnsi="Sassoon Penpals"/>
                <w:sz w:val="36"/>
                <w:szCs w:val="36"/>
              </w:rPr>
              <w:t>Handa’s</w:t>
            </w:r>
            <w:proofErr w:type="spellEnd"/>
            <w:r w:rsidRPr="002F1C17">
              <w:rPr>
                <w:rFonts w:ascii="Sassoon Penpals" w:hAnsi="Sassoon Penpals"/>
                <w:sz w:val="36"/>
                <w:szCs w:val="36"/>
              </w:rPr>
              <w:t xml:space="preserve"> Noisy Night </w:t>
            </w:r>
          </w:p>
        </w:tc>
        <w:tc>
          <w:tcPr>
            <w:tcW w:w="2049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Mrs Wishy Washy Farm</w:t>
            </w:r>
          </w:p>
        </w:tc>
        <w:tc>
          <w:tcPr>
            <w:tcW w:w="1897" w:type="dxa"/>
          </w:tcPr>
          <w:p w:rsidR="0066315C" w:rsidRPr="002F1C17" w:rsidRDefault="00497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proofErr w:type="spellStart"/>
            <w:r w:rsidRPr="002F1C17">
              <w:rPr>
                <w:rFonts w:ascii="Sassoon Penpals" w:hAnsi="Sassoon Penpals"/>
                <w:sz w:val="36"/>
                <w:szCs w:val="36"/>
              </w:rPr>
              <w:t>Handa’s</w:t>
            </w:r>
            <w:proofErr w:type="spellEnd"/>
            <w:r w:rsidRPr="002F1C17">
              <w:rPr>
                <w:rFonts w:ascii="Sassoon Penpals" w:hAnsi="Sassoon Penpals"/>
                <w:sz w:val="36"/>
                <w:szCs w:val="36"/>
              </w:rPr>
              <w:t xml:space="preserve"> Noisy Night</w:t>
            </w:r>
          </w:p>
        </w:tc>
      </w:tr>
      <w:tr w:rsidR="0066315C" w:rsidRPr="002F1C17" w:rsidTr="0066315C"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3</w:t>
            </w:r>
          </w:p>
        </w:tc>
        <w:tc>
          <w:tcPr>
            <w:tcW w:w="2042" w:type="dxa"/>
          </w:tcPr>
          <w:p w:rsidR="0066315C" w:rsidRPr="002F1C17" w:rsidRDefault="00EB2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The three Little Pigs</w:t>
            </w:r>
          </w:p>
        </w:tc>
        <w:tc>
          <w:tcPr>
            <w:tcW w:w="2043" w:type="dxa"/>
          </w:tcPr>
          <w:p w:rsidR="0066315C" w:rsidRPr="002F1C17" w:rsidRDefault="00EB2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Whatever Next</w:t>
            </w:r>
          </w:p>
        </w:tc>
        <w:tc>
          <w:tcPr>
            <w:tcW w:w="2010" w:type="dxa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Brown Bear, Brown Bear</w:t>
            </w:r>
          </w:p>
        </w:tc>
        <w:tc>
          <w:tcPr>
            <w:tcW w:w="2010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 xml:space="preserve">Walking through the Jungle </w:t>
            </w:r>
          </w:p>
        </w:tc>
        <w:tc>
          <w:tcPr>
            <w:tcW w:w="2049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Monkey Puzzle</w:t>
            </w:r>
          </w:p>
        </w:tc>
        <w:tc>
          <w:tcPr>
            <w:tcW w:w="1897" w:type="dxa"/>
          </w:tcPr>
          <w:p w:rsidR="0066315C" w:rsidRPr="002F1C17" w:rsidRDefault="00497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Walking through the Jungle</w:t>
            </w:r>
          </w:p>
        </w:tc>
      </w:tr>
      <w:tr w:rsidR="0066315C" w:rsidRPr="002F1C17" w:rsidTr="0066315C"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4</w:t>
            </w:r>
          </w:p>
        </w:tc>
        <w:tc>
          <w:tcPr>
            <w:tcW w:w="2042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Go to Bed in your own Bed</w:t>
            </w:r>
          </w:p>
        </w:tc>
        <w:tc>
          <w:tcPr>
            <w:tcW w:w="2043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Monkey Puzzle</w:t>
            </w:r>
          </w:p>
        </w:tc>
        <w:tc>
          <w:tcPr>
            <w:tcW w:w="2010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Three Little Pigs</w:t>
            </w:r>
          </w:p>
        </w:tc>
        <w:tc>
          <w:tcPr>
            <w:tcW w:w="2010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Monkey Puzzle</w:t>
            </w:r>
          </w:p>
        </w:tc>
        <w:tc>
          <w:tcPr>
            <w:tcW w:w="2049" w:type="dxa"/>
          </w:tcPr>
          <w:p w:rsidR="0066315C" w:rsidRPr="002F1C17" w:rsidRDefault="00497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Noisy Farm</w:t>
            </w:r>
          </w:p>
        </w:tc>
        <w:tc>
          <w:tcPr>
            <w:tcW w:w="1897" w:type="dxa"/>
          </w:tcPr>
          <w:p w:rsidR="0066315C" w:rsidRPr="002F1C17" w:rsidRDefault="00497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Little Red Riding hood</w:t>
            </w:r>
          </w:p>
        </w:tc>
      </w:tr>
      <w:tr w:rsidR="0066315C" w:rsidRPr="002F1C17" w:rsidTr="0066315C"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5</w:t>
            </w:r>
          </w:p>
        </w:tc>
        <w:tc>
          <w:tcPr>
            <w:tcW w:w="2042" w:type="dxa"/>
          </w:tcPr>
          <w:p w:rsidR="0066315C" w:rsidRPr="002F1C17" w:rsidRDefault="00EB2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Three Billy Goats Gruff</w:t>
            </w:r>
          </w:p>
        </w:tc>
        <w:tc>
          <w:tcPr>
            <w:tcW w:w="2043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The Tiger who came</w:t>
            </w:r>
          </w:p>
        </w:tc>
        <w:tc>
          <w:tcPr>
            <w:tcW w:w="2010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Goldilocks and the Three Bears</w:t>
            </w:r>
          </w:p>
        </w:tc>
        <w:tc>
          <w:tcPr>
            <w:tcW w:w="2010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  <w:tc>
          <w:tcPr>
            <w:tcW w:w="2049" w:type="dxa"/>
          </w:tcPr>
          <w:p w:rsidR="0066315C" w:rsidRPr="002F1C17" w:rsidRDefault="00497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Three Billy Goats Gruff</w:t>
            </w:r>
          </w:p>
        </w:tc>
        <w:tc>
          <w:tcPr>
            <w:tcW w:w="1897" w:type="dxa"/>
          </w:tcPr>
          <w:p w:rsidR="0066315C" w:rsidRPr="002F1C17" w:rsidRDefault="00497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 xml:space="preserve">The </w:t>
            </w:r>
            <w:proofErr w:type="spellStart"/>
            <w:r w:rsidRPr="002F1C17">
              <w:rPr>
                <w:rFonts w:ascii="Sassoon Penpals" w:hAnsi="Sassoon Penpals"/>
                <w:sz w:val="36"/>
                <w:szCs w:val="36"/>
              </w:rPr>
              <w:t>Grufflo</w:t>
            </w:r>
            <w:proofErr w:type="spellEnd"/>
          </w:p>
        </w:tc>
      </w:tr>
      <w:tr w:rsidR="0066315C" w:rsidRPr="002F1C17" w:rsidTr="0066315C"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6</w:t>
            </w:r>
          </w:p>
        </w:tc>
        <w:tc>
          <w:tcPr>
            <w:tcW w:w="2042" w:type="dxa"/>
          </w:tcPr>
          <w:p w:rsidR="0066315C" w:rsidRPr="002F1C17" w:rsidRDefault="00606F58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 xml:space="preserve">Noisy Farm </w:t>
            </w:r>
          </w:p>
        </w:tc>
        <w:tc>
          <w:tcPr>
            <w:tcW w:w="2043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Mrs Wishy Washy Farm</w:t>
            </w:r>
          </w:p>
        </w:tc>
        <w:tc>
          <w:tcPr>
            <w:tcW w:w="2010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  <w:tc>
          <w:tcPr>
            <w:tcW w:w="2010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  <w:tc>
          <w:tcPr>
            <w:tcW w:w="2049" w:type="dxa"/>
          </w:tcPr>
          <w:p w:rsidR="0066315C" w:rsidRPr="002F1C17" w:rsidRDefault="00EB2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Jack and the Beanstalk</w:t>
            </w:r>
          </w:p>
        </w:tc>
        <w:tc>
          <w:tcPr>
            <w:tcW w:w="1897" w:type="dxa"/>
          </w:tcPr>
          <w:p w:rsidR="0066315C" w:rsidRPr="002F1C17" w:rsidRDefault="00497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Squash and a Squeeze</w:t>
            </w:r>
          </w:p>
        </w:tc>
      </w:tr>
      <w:tr w:rsidR="00F87336" w:rsidRPr="002F1C17" w:rsidTr="0066315C"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7</w:t>
            </w:r>
          </w:p>
        </w:tc>
        <w:tc>
          <w:tcPr>
            <w:tcW w:w="2042" w:type="dxa"/>
          </w:tcPr>
          <w:p w:rsidR="0066315C" w:rsidRPr="002F1C17" w:rsidRDefault="00F87336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We’re going on a bear Hunt</w:t>
            </w:r>
          </w:p>
        </w:tc>
        <w:tc>
          <w:tcPr>
            <w:tcW w:w="2043" w:type="dxa"/>
          </w:tcPr>
          <w:p w:rsidR="0066315C" w:rsidRPr="002F1C17" w:rsidRDefault="00606F58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Little Red Riding Hood</w:t>
            </w:r>
          </w:p>
        </w:tc>
        <w:tc>
          <w:tcPr>
            <w:tcW w:w="2010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  <w:tc>
          <w:tcPr>
            <w:tcW w:w="2010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  <w:tc>
          <w:tcPr>
            <w:tcW w:w="2049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</w:tr>
      <w:tr w:rsidR="0066315C" w:rsidRPr="002F1C17" w:rsidTr="0066315C"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8</w:t>
            </w:r>
          </w:p>
        </w:tc>
        <w:tc>
          <w:tcPr>
            <w:tcW w:w="2042" w:type="dxa"/>
          </w:tcPr>
          <w:p w:rsidR="0066315C" w:rsidRPr="002F1C17" w:rsidRDefault="00497B30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F1C17">
              <w:rPr>
                <w:rFonts w:ascii="Sassoon Penpals" w:hAnsi="Sassoon Penpals"/>
                <w:sz w:val="36"/>
                <w:szCs w:val="36"/>
              </w:rPr>
              <w:t>Brown Bear, Brown Bear</w:t>
            </w:r>
          </w:p>
        </w:tc>
        <w:tc>
          <w:tcPr>
            <w:tcW w:w="2043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  <w:tc>
          <w:tcPr>
            <w:tcW w:w="2010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  <w:tc>
          <w:tcPr>
            <w:tcW w:w="2010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  <w:tc>
          <w:tcPr>
            <w:tcW w:w="2049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  <w:tc>
          <w:tcPr>
            <w:tcW w:w="1897" w:type="dxa"/>
            <w:shd w:val="clear" w:color="auto" w:fill="D9E2F3" w:themeFill="accent1" w:themeFillTint="33"/>
          </w:tcPr>
          <w:p w:rsidR="0066315C" w:rsidRPr="002F1C17" w:rsidRDefault="0066315C" w:rsidP="0066315C">
            <w:pPr>
              <w:pStyle w:val="NoSpacing"/>
              <w:jc w:val="center"/>
              <w:rPr>
                <w:rFonts w:ascii="Sassoon Penpals" w:hAnsi="Sassoon Penpals"/>
                <w:sz w:val="36"/>
                <w:szCs w:val="36"/>
              </w:rPr>
            </w:pPr>
          </w:p>
        </w:tc>
      </w:tr>
    </w:tbl>
    <w:p w:rsidR="0066315C" w:rsidRPr="002F1C17" w:rsidRDefault="0066315C" w:rsidP="00034E65">
      <w:pPr>
        <w:pStyle w:val="NoSpacing"/>
        <w:rPr>
          <w:rFonts w:ascii="Sassoon Penpals" w:hAnsi="Sassoon Penpals"/>
        </w:rPr>
      </w:pPr>
    </w:p>
    <w:sectPr w:rsidR="0066315C" w:rsidRPr="002F1C17" w:rsidSect="0066315C">
      <w:pgSz w:w="16838" w:h="11906" w:orient="landscape" w:code="9"/>
      <w:pgMar w:top="1440" w:right="1440" w:bottom="1440" w:left="1440" w:header="709" w:footer="709" w:gutter="0"/>
      <w:pgBorders w:offsetFrom="page">
        <w:top w:val="single" w:sz="48" w:space="24" w:color="FFC000" w:themeColor="accent4"/>
        <w:left w:val="single" w:sz="48" w:space="24" w:color="FFC000" w:themeColor="accent4"/>
        <w:bottom w:val="single" w:sz="48" w:space="24" w:color="FFC000" w:themeColor="accent4"/>
        <w:right w:val="single" w:sz="48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65"/>
    <w:rsid w:val="00007E12"/>
    <w:rsid w:val="00034E65"/>
    <w:rsid w:val="0009000E"/>
    <w:rsid w:val="001D7FBE"/>
    <w:rsid w:val="002F1C17"/>
    <w:rsid w:val="003561F6"/>
    <w:rsid w:val="00497B30"/>
    <w:rsid w:val="00606F58"/>
    <w:rsid w:val="0066315C"/>
    <w:rsid w:val="00670AB1"/>
    <w:rsid w:val="00751C08"/>
    <w:rsid w:val="008117AB"/>
    <w:rsid w:val="009250AD"/>
    <w:rsid w:val="00AB4DF3"/>
    <w:rsid w:val="00AF4A49"/>
    <w:rsid w:val="00DD48FC"/>
    <w:rsid w:val="00EB2B30"/>
    <w:rsid w:val="00EE02EF"/>
    <w:rsid w:val="00F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EE7B"/>
  <w15:chartTrackingRefBased/>
  <w15:docId w15:val="{AAD03A39-541C-4F30-A67B-B7201FDD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E65"/>
    <w:pPr>
      <w:spacing w:after="0" w:line="240" w:lineRule="auto"/>
    </w:pPr>
  </w:style>
  <w:style w:type="table" w:styleId="TableGrid">
    <w:name w:val="Table Grid"/>
    <w:basedOn w:val="TableNormal"/>
    <w:uiPriority w:val="39"/>
    <w:rsid w:val="0075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Barraclough</dc:creator>
  <cp:keywords/>
  <dc:description/>
  <cp:lastModifiedBy>Samantha Wiseman</cp:lastModifiedBy>
  <cp:revision>2</cp:revision>
  <cp:lastPrinted>2022-11-30T08:14:00Z</cp:lastPrinted>
  <dcterms:created xsi:type="dcterms:W3CDTF">2024-02-01T08:12:00Z</dcterms:created>
  <dcterms:modified xsi:type="dcterms:W3CDTF">2024-02-01T08:12:00Z</dcterms:modified>
</cp:coreProperties>
</file>